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12AB" w:rsidRDefault="000F502F">
      <w:pPr>
        <w:tabs>
          <w:tab w:val="right" w:pos="9630"/>
        </w:tabs>
        <w:spacing w:after="0"/>
        <w:rPr>
          <w:rFonts w:ascii="Arial" w:hAnsi="Arial" w:cs="Arial"/>
          <w:lang w:val="en-US" w:eastAsia="zh-CN"/>
        </w:rPr>
      </w:pPr>
      <w:r>
        <w:rPr>
          <w:rFonts w:ascii="Arial" w:hAnsi="Arial" w:cs="Arial"/>
          <w:b/>
        </w:rPr>
        <w:t>3GPP TSG RAN WG1 #1</w:t>
      </w:r>
      <w:r>
        <w:rPr>
          <w:rFonts w:ascii="Arial" w:hAnsi="Arial" w:cs="Arial" w:hint="eastAsia"/>
          <w:b/>
        </w:rPr>
        <w:t>1</w:t>
      </w:r>
      <w:r>
        <w:rPr>
          <w:rFonts w:ascii="Arial" w:hAnsi="Arial" w:cs="Arial"/>
          <w:b/>
          <w:lang w:val="en-US" w:eastAsia="zh-CN"/>
        </w:rPr>
        <w:t>6</w:t>
      </w:r>
      <w:r>
        <w:rPr>
          <w:rFonts w:ascii="Arial" w:hAnsi="Arial" w:cs="Arial" w:hint="eastAsia"/>
          <w:b/>
          <w:lang w:val="en-US" w:eastAsia="zh-CN"/>
        </w:rPr>
        <w:t xml:space="preserve">   </w:t>
      </w:r>
      <w:r>
        <w:rPr>
          <w:rFonts w:ascii="Arial" w:hAnsi="Arial" w:cs="Arial"/>
          <w:b/>
        </w:rPr>
        <w:t xml:space="preserve">                                          </w:t>
      </w:r>
      <w:r>
        <w:rPr>
          <w:rFonts w:ascii="Arial" w:hAnsi="Arial" w:cs="Arial" w:hint="eastAsia"/>
          <w:b/>
        </w:rPr>
        <w:t xml:space="preserve">      </w:t>
      </w:r>
      <w:r>
        <w:rPr>
          <w:rFonts w:ascii="Arial" w:hAnsi="Arial" w:cs="Arial"/>
          <w:b/>
        </w:rPr>
        <w:t xml:space="preserve">                                                        </w:t>
      </w:r>
      <w:r>
        <w:rPr>
          <w:rFonts w:ascii="Arial" w:hAnsi="Arial" w:cs="Arial" w:hint="eastAsia"/>
          <w:b/>
        </w:rPr>
        <w:t>R1-2</w:t>
      </w:r>
      <w:r>
        <w:rPr>
          <w:rFonts w:ascii="Arial" w:hAnsi="Arial" w:cs="Arial"/>
          <w:b/>
        </w:rPr>
        <w:t>4</w:t>
      </w:r>
      <w:r>
        <w:rPr>
          <w:rFonts w:ascii="Arial" w:hAnsi="Arial" w:cs="Arial" w:hint="eastAsia"/>
          <w:b/>
          <w:lang w:val="en-US" w:eastAsia="zh-CN"/>
        </w:rPr>
        <w:t>00301</w:t>
      </w:r>
    </w:p>
    <w:p w:rsidR="002112AB" w:rsidRDefault="000F502F">
      <w:pPr>
        <w:tabs>
          <w:tab w:val="center" w:pos="4536"/>
          <w:tab w:val="right" w:pos="9072"/>
        </w:tabs>
        <w:rPr>
          <w:rFonts w:ascii="Arial" w:hAnsi="Arial" w:cs="Arial"/>
          <w:b/>
          <w:lang w:eastAsia="ja-JP"/>
        </w:rPr>
      </w:pPr>
      <w:r>
        <w:rPr>
          <w:rFonts w:ascii="Arial" w:hAnsi="Arial" w:cs="Arial"/>
          <w:b/>
          <w:lang w:eastAsia="ja-JP"/>
        </w:rPr>
        <w:t>Athens, Greece, February 26</w:t>
      </w:r>
      <w:r>
        <w:rPr>
          <w:rFonts w:ascii="Arial" w:hAnsi="Arial" w:cs="Arial" w:hint="eastAsia"/>
          <w:b/>
          <w:vertAlign w:val="superscript"/>
          <w:lang w:eastAsia="ko-KR"/>
        </w:rPr>
        <w:t>th</w:t>
      </w:r>
      <w:r>
        <w:rPr>
          <w:rFonts w:ascii="Arial" w:hAnsi="Arial" w:cs="Arial"/>
          <w:b/>
          <w:lang w:eastAsia="ja-JP"/>
        </w:rPr>
        <w:t xml:space="preserve"> </w:t>
      </w:r>
      <w:r>
        <w:rPr>
          <w:rFonts w:ascii="Arial" w:hAnsi="Arial" w:cs="Arial"/>
          <w:b/>
        </w:rPr>
        <w:t>– March 1</w:t>
      </w:r>
      <w:r>
        <w:rPr>
          <w:rFonts w:ascii="Arial" w:hAnsi="Arial" w:cs="Arial"/>
          <w:b/>
          <w:vertAlign w:val="superscript"/>
        </w:rPr>
        <w:t>st</w:t>
      </w:r>
      <w:r>
        <w:rPr>
          <w:rFonts w:ascii="Arial" w:hAnsi="Arial" w:cs="Arial"/>
          <w:b/>
          <w:lang w:eastAsia="ja-JP"/>
        </w:rPr>
        <w:t>, 2024</w:t>
      </w:r>
    </w:p>
    <w:p w:rsidR="002112AB" w:rsidRDefault="002112AB">
      <w:pPr>
        <w:rPr>
          <w:rFonts w:ascii="Arial" w:hAnsi="Arial" w:cs="Arial"/>
        </w:rPr>
      </w:pPr>
    </w:p>
    <w:p w:rsidR="002112AB" w:rsidRDefault="000F502F">
      <w:pPr>
        <w:spacing w:after="60"/>
        <w:ind w:left="1985" w:hanging="1985"/>
        <w:rPr>
          <w:rFonts w:ascii="Arial" w:hAnsi="Arial" w:cs="Arial"/>
          <w:bCs/>
        </w:rPr>
      </w:pPr>
      <w:r>
        <w:rPr>
          <w:rFonts w:ascii="Arial" w:hAnsi="Arial" w:cs="Arial"/>
          <w:b/>
        </w:rPr>
        <w:t>Source:</w:t>
      </w:r>
      <w:r>
        <w:rPr>
          <w:rFonts w:ascii="Arial" w:hAnsi="Arial" w:cs="Arial"/>
          <w:b/>
        </w:rPr>
        <w:tab/>
        <w:t>ZTE</w:t>
      </w:r>
    </w:p>
    <w:p w:rsidR="002112AB" w:rsidRDefault="000F502F">
      <w:pPr>
        <w:spacing w:after="60"/>
        <w:ind w:left="1985" w:hanging="1985"/>
        <w:rPr>
          <w:rFonts w:ascii="Arial" w:hAnsi="Arial" w:cs="Arial"/>
          <w:b/>
          <w:lang w:val="en-US" w:eastAsia="zh-CN"/>
        </w:rPr>
      </w:pPr>
      <w:r>
        <w:rPr>
          <w:rFonts w:ascii="Arial" w:hAnsi="Arial" w:cs="Arial"/>
          <w:b/>
        </w:rPr>
        <w:t>Title:</w:t>
      </w:r>
      <w:r>
        <w:rPr>
          <w:rFonts w:ascii="Arial" w:hAnsi="Arial" w:cs="Arial"/>
          <w:b/>
        </w:rPr>
        <w:tab/>
      </w:r>
      <w:r>
        <w:rPr>
          <w:rFonts w:ascii="Arial" w:hAnsi="Arial" w:cs="Arial" w:hint="eastAsia"/>
          <w:b/>
          <w:lang w:val="en-US" w:eastAsia="zh-CN"/>
        </w:rPr>
        <w:t xml:space="preserve">Discussion on </w:t>
      </w:r>
      <w:bookmarkStart w:id="0" w:name="OLE_LINK7"/>
      <w:r>
        <w:rPr>
          <w:rFonts w:ascii="Arial" w:hAnsi="Arial" w:cs="Arial" w:hint="eastAsia"/>
          <w:b/>
          <w:lang w:val="en-US" w:eastAsia="zh-CN"/>
        </w:rPr>
        <w:t>SBFD random access operation</w:t>
      </w:r>
      <w:bookmarkEnd w:id="0"/>
    </w:p>
    <w:p w:rsidR="002112AB" w:rsidRDefault="000F502F">
      <w:pPr>
        <w:spacing w:after="60"/>
        <w:ind w:left="1985" w:hanging="1985"/>
        <w:rPr>
          <w:rFonts w:ascii="Arial" w:hAnsi="Arial" w:cs="Arial"/>
          <w:bCs/>
          <w:lang w:val="en-US"/>
        </w:rPr>
      </w:pPr>
      <w:r>
        <w:rPr>
          <w:rFonts w:ascii="Arial" w:hAnsi="Arial" w:cs="Arial"/>
          <w:b/>
        </w:rPr>
        <w:t>Agenda item:</w:t>
      </w:r>
      <w:r>
        <w:rPr>
          <w:rFonts w:ascii="Arial" w:hAnsi="Arial" w:cs="Arial"/>
          <w:b/>
        </w:rPr>
        <w:tab/>
      </w:r>
      <w:r>
        <w:rPr>
          <w:rFonts w:ascii="Arial" w:hAnsi="Arial" w:cs="Arial" w:hint="eastAsia"/>
          <w:b/>
          <w:lang w:val="en-US" w:eastAsia="zh-CN"/>
        </w:rPr>
        <w:t>9</w:t>
      </w:r>
      <w:r>
        <w:rPr>
          <w:rFonts w:ascii="Arial" w:hAnsi="Arial" w:cs="Arial"/>
          <w:b/>
        </w:rPr>
        <w:t>.</w:t>
      </w:r>
      <w:r>
        <w:rPr>
          <w:rFonts w:ascii="Arial" w:hAnsi="Arial" w:cs="Arial" w:hint="eastAsia"/>
          <w:b/>
          <w:lang w:val="en-US" w:eastAsia="zh-CN"/>
        </w:rPr>
        <w:t>3.2</w:t>
      </w:r>
    </w:p>
    <w:p w:rsidR="002112AB" w:rsidRDefault="000F502F">
      <w:pPr>
        <w:spacing w:after="60"/>
        <w:ind w:left="1985" w:hanging="1985"/>
        <w:rPr>
          <w:rFonts w:ascii="Arial" w:hAnsi="Arial" w:cs="Arial"/>
          <w:b/>
          <w:bCs/>
        </w:rPr>
      </w:pPr>
      <w:r>
        <w:rPr>
          <w:rFonts w:ascii="Arial" w:hAnsi="Arial" w:cs="Arial"/>
          <w:b/>
        </w:rPr>
        <w:t>Document for:</w:t>
      </w:r>
      <w:r>
        <w:rPr>
          <w:rFonts w:ascii="Arial" w:hAnsi="Arial" w:cs="Arial"/>
          <w:bCs/>
        </w:rPr>
        <w:tab/>
      </w:r>
      <w:r>
        <w:rPr>
          <w:rFonts w:ascii="Arial" w:hAnsi="Arial" w:cs="Arial"/>
          <w:b/>
          <w:bCs/>
        </w:rPr>
        <w:t>Discussion and Decision</w:t>
      </w:r>
    </w:p>
    <w:p w:rsidR="002112AB" w:rsidRDefault="000F502F">
      <w:pPr>
        <w:pStyle w:val="1"/>
        <w:pBdr>
          <w:top w:val="single" w:sz="12" w:space="0" w:color="auto"/>
        </w:pBdr>
      </w:pPr>
      <w:r>
        <w:t>Introduction</w:t>
      </w:r>
    </w:p>
    <w:p w:rsidR="002112AB" w:rsidRDefault="000F502F">
      <w:pPr>
        <w:spacing w:after="180"/>
        <w:rPr>
          <w:lang w:val="en-US" w:eastAsia="zh-CN"/>
        </w:rPr>
      </w:pPr>
      <w:r>
        <w:rPr>
          <w:rFonts w:hint="eastAsia"/>
          <w:lang w:eastAsia="zh-CN"/>
        </w:rPr>
        <w:t>I</w:t>
      </w:r>
      <w:r>
        <w:rPr>
          <w:lang w:eastAsia="zh-CN"/>
        </w:rPr>
        <w:t>n RAN#</w:t>
      </w:r>
      <w:r>
        <w:rPr>
          <w:rFonts w:hint="eastAsia"/>
          <w:lang w:val="en-US" w:eastAsia="zh-CN"/>
        </w:rPr>
        <w:t>102</w:t>
      </w:r>
      <w:r>
        <w:rPr>
          <w:lang w:eastAsia="zh-CN"/>
        </w:rPr>
        <w:t xml:space="preserve"> meeting, a </w:t>
      </w:r>
      <w:r>
        <w:rPr>
          <w:rFonts w:hint="eastAsia"/>
          <w:lang w:val="en-US" w:eastAsia="zh-CN"/>
        </w:rPr>
        <w:t>new WID</w:t>
      </w:r>
      <w:r>
        <w:rPr>
          <w:lang w:eastAsia="zh-CN"/>
        </w:rPr>
        <w:t xml:space="preserve"> o</w:t>
      </w:r>
      <w:r>
        <w:rPr>
          <w:rFonts w:hint="eastAsia"/>
          <w:lang w:val="en-US" w:eastAsia="zh-CN"/>
        </w:rPr>
        <w:t>n evolution of NR duplex operation: Sub-band full duplex (SBFD) has been endorsed</w:t>
      </w:r>
      <w:r>
        <w:rPr>
          <w:rFonts w:hint="eastAsia"/>
          <w:lang w:eastAsia="zh-CN"/>
        </w:rPr>
        <w:t xml:space="preserve"> [1]</w:t>
      </w:r>
      <w:r>
        <w:rPr>
          <w:rFonts w:hint="eastAsia"/>
          <w:lang w:val="en-US" w:eastAsia="zh-CN"/>
        </w:rPr>
        <w:t xml:space="preserve">. One of objectives about </w:t>
      </w:r>
      <w:bookmarkStart w:id="1" w:name="OLE_LINK13"/>
      <w:r>
        <w:rPr>
          <w:rFonts w:hint="eastAsia"/>
          <w:lang w:val="en-US" w:eastAsia="zh-CN"/>
        </w:rPr>
        <w:t xml:space="preserve">SBFD random access operation to UE in RRC_CONNECTED mode is to be specified, and another one about SBFD random access operation to UE in RRC_IDLE/INACTIVE mode </w:t>
      </w:r>
      <w:bookmarkEnd w:id="1"/>
      <w:r>
        <w:rPr>
          <w:rFonts w:hint="eastAsia"/>
          <w:lang w:val="en-US" w:eastAsia="zh-CN"/>
        </w:rPr>
        <w:t xml:space="preserve">should be studied first before proceeding normative work. </w:t>
      </w:r>
    </w:p>
    <w:tbl>
      <w:tblPr>
        <w:tblStyle w:val="ae"/>
        <w:tblW w:w="0" w:type="auto"/>
        <w:tblInd w:w="105" w:type="dxa"/>
        <w:tblLook w:val="04A0" w:firstRow="1" w:lastRow="0" w:firstColumn="1" w:lastColumn="0" w:noHBand="0" w:noVBand="1"/>
      </w:tblPr>
      <w:tblGrid>
        <w:gridCol w:w="9524"/>
      </w:tblGrid>
      <w:tr w:rsidR="002112AB">
        <w:tc>
          <w:tcPr>
            <w:tcW w:w="9634" w:type="dxa"/>
          </w:tcPr>
          <w:p w:rsidR="002112AB" w:rsidRDefault="000F502F">
            <w:pPr>
              <w:numPr>
                <w:ilvl w:val="255"/>
                <w:numId w:val="0"/>
              </w:numPr>
              <w:spacing w:after="160" w:line="256" w:lineRule="auto"/>
              <w:ind w:right="-99"/>
              <w:jc w:val="left"/>
              <w:rPr>
                <w:bCs/>
                <w:lang w:eastAsia="ko-KR"/>
              </w:rPr>
            </w:pPr>
            <w:bookmarkStart w:id="2" w:name="_Hlk89819652"/>
            <w:r>
              <w:rPr>
                <w:rFonts w:hint="eastAsia"/>
                <w:bCs/>
                <w:lang w:eastAsia="ko-KR"/>
              </w:rPr>
              <w:t xml:space="preserve">The objectives are as </w:t>
            </w:r>
            <w:r>
              <w:rPr>
                <w:bCs/>
                <w:lang w:eastAsia="ko-KR"/>
              </w:rPr>
              <w:t>follows</w:t>
            </w:r>
            <w:r>
              <w:rPr>
                <w:rFonts w:hint="eastAsia"/>
                <w:bCs/>
                <w:lang w:eastAsia="ko-KR"/>
              </w:rPr>
              <w:t>:</w:t>
            </w:r>
          </w:p>
          <w:p w:rsidR="002112AB" w:rsidRDefault="000F502F">
            <w:pPr>
              <w:numPr>
                <w:ilvl w:val="0"/>
                <w:numId w:val="13"/>
              </w:numPr>
              <w:spacing w:after="160" w:line="256" w:lineRule="auto"/>
              <w:ind w:right="-99"/>
              <w:rPr>
                <w:lang w:val="en-US" w:eastAsia="ko-KR"/>
              </w:rPr>
            </w:pPr>
            <w:r>
              <w:rPr>
                <w:rFonts w:hint="eastAsia"/>
                <w:lang w:val="en-US" w:eastAsia="zh-CN"/>
              </w:rPr>
              <w:t>...</w:t>
            </w:r>
          </w:p>
          <w:p w:rsidR="002112AB" w:rsidRDefault="000F502F">
            <w:pPr>
              <w:numPr>
                <w:ilvl w:val="0"/>
                <w:numId w:val="13"/>
              </w:numPr>
              <w:spacing w:after="160" w:line="256" w:lineRule="auto"/>
              <w:ind w:right="-99"/>
              <w:rPr>
                <w:rFonts w:eastAsia="Malgun Gothic"/>
                <w:lang w:val="en-US" w:eastAsia="ko-KR"/>
              </w:rPr>
            </w:pPr>
            <w:r>
              <w:rPr>
                <w:lang w:val="en-US" w:eastAsia="zh-CN"/>
              </w:rPr>
              <w:t>Specify SBFD operation to support random access in SBFD symbols by UEs in RRC CONNECTED mode [RAN1, RAN2]</w:t>
            </w:r>
          </w:p>
          <w:p w:rsidR="002112AB" w:rsidRDefault="000F502F">
            <w:pPr>
              <w:numPr>
                <w:ilvl w:val="0"/>
                <w:numId w:val="13"/>
              </w:numPr>
              <w:spacing w:after="160" w:line="256" w:lineRule="auto"/>
              <w:ind w:right="-99"/>
              <w:rPr>
                <w:rFonts w:eastAsia="Malgun Gothic"/>
                <w:lang w:val="en-US" w:eastAsia="ko-KR"/>
              </w:rPr>
            </w:pPr>
            <w:r>
              <w:rPr>
                <w:lang w:val="en-US" w:eastAsia="zh-CN"/>
              </w:rPr>
              <w:t>Study and specify, if justified, SBFD operation to UE in RRC_IDLE/INACTIVE mode for random access [RAN1, RAN2]</w:t>
            </w:r>
          </w:p>
          <w:p w:rsidR="002112AB" w:rsidRDefault="000F502F">
            <w:pPr>
              <w:numPr>
                <w:ilvl w:val="1"/>
                <w:numId w:val="13"/>
              </w:numPr>
              <w:spacing w:after="160" w:line="256" w:lineRule="auto"/>
              <w:ind w:right="-99"/>
              <w:rPr>
                <w:rFonts w:ascii="New York" w:eastAsia="Malgun Gothic" w:hAnsi="New York"/>
                <w:bCs/>
                <w:lang w:eastAsia="ko-KR"/>
              </w:rPr>
            </w:pPr>
            <w:r>
              <w:rPr>
                <w:lang w:val="en-US" w:eastAsia="zh-CN"/>
              </w:rPr>
              <w:t>RAN#104 to check whether to proceed normative work</w:t>
            </w:r>
            <w:bookmarkEnd w:id="2"/>
          </w:p>
        </w:tc>
      </w:tr>
    </w:tbl>
    <w:p w:rsidR="002112AB" w:rsidRDefault="002112AB">
      <w:pPr>
        <w:rPr>
          <w:lang w:eastAsia="zh-CN"/>
        </w:rPr>
      </w:pPr>
    </w:p>
    <w:p w:rsidR="002112AB" w:rsidRDefault="000F502F">
      <w:pPr>
        <w:spacing w:after="180"/>
        <w:rPr>
          <w:lang w:eastAsia="zh-CN"/>
        </w:rPr>
      </w:pPr>
      <w:r>
        <w:rPr>
          <w:rFonts w:hint="eastAsia"/>
          <w:lang w:eastAsia="zh-CN"/>
        </w:rPr>
        <w:t xml:space="preserve">In this contribution, </w:t>
      </w:r>
      <w:r>
        <w:rPr>
          <w:rFonts w:hint="eastAsia"/>
          <w:lang w:val="en-US" w:eastAsia="zh-CN"/>
        </w:rPr>
        <w:t xml:space="preserve">some </w:t>
      </w:r>
      <w:r>
        <w:rPr>
          <w:rFonts w:hint="eastAsia"/>
          <w:lang w:eastAsia="zh-CN"/>
        </w:rPr>
        <w:t xml:space="preserve">analysis </w:t>
      </w:r>
      <w:r>
        <w:rPr>
          <w:rFonts w:hint="eastAsia"/>
          <w:lang w:val="en-US" w:eastAsia="zh-CN"/>
        </w:rPr>
        <w:t xml:space="preserve">and evaluations </w:t>
      </w:r>
      <w:r>
        <w:rPr>
          <w:rFonts w:hint="eastAsia"/>
          <w:lang w:eastAsia="zh-CN"/>
        </w:rPr>
        <w:t xml:space="preserve">on </w:t>
      </w:r>
      <w:r>
        <w:rPr>
          <w:rFonts w:hint="eastAsia"/>
          <w:lang w:val="en-US" w:eastAsia="zh-CN"/>
        </w:rPr>
        <w:t>SBFD random access operation are presented.</w:t>
      </w:r>
      <w:r>
        <w:rPr>
          <w:rFonts w:hint="eastAsia"/>
          <w:lang w:eastAsia="zh-CN"/>
        </w:rPr>
        <w:t xml:space="preserve"> </w:t>
      </w:r>
      <w:r>
        <w:rPr>
          <w:rFonts w:hint="eastAsia"/>
          <w:lang w:val="en-US" w:eastAsia="zh-CN"/>
        </w:rPr>
        <w:t>In addition, enhancements for supporting the operation are also discussed</w:t>
      </w:r>
      <w:r>
        <w:rPr>
          <w:rFonts w:hint="eastAsia"/>
          <w:lang w:eastAsia="zh-CN"/>
        </w:rPr>
        <w:t>.</w:t>
      </w:r>
      <w:r>
        <w:rPr>
          <w:rFonts w:hint="eastAsia"/>
          <w:lang w:val="en-US" w:eastAsia="zh-CN"/>
        </w:rPr>
        <w:t xml:space="preserve"> </w:t>
      </w:r>
    </w:p>
    <w:p w:rsidR="002112AB" w:rsidRDefault="000F502F" w:rsidP="0073632E">
      <w:pPr>
        <w:pStyle w:val="1"/>
        <w:rPr>
          <w:lang w:val="en-US" w:eastAsia="zh-CN"/>
        </w:rPr>
      </w:pPr>
      <w:r>
        <w:rPr>
          <w:lang w:val="en-US" w:eastAsia="zh-CN"/>
        </w:rPr>
        <w:t>SBFD random access operation in RRC CONNECTED mode</w:t>
      </w:r>
    </w:p>
    <w:p w:rsidR="002112AB" w:rsidRDefault="000F502F">
      <w:pPr>
        <w:pStyle w:val="2"/>
        <w:ind w:left="0" w:firstLine="0"/>
        <w:jc w:val="left"/>
        <w:rPr>
          <w:lang w:val="en-US" w:eastAsia="zh-CN"/>
        </w:rPr>
      </w:pPr>
      <w:r>
        <w:rPr>
          <w:rFonts w:hint="eastAsia"/>
          <w:lang w:val="en-US" w:eastAsia="zh-CN"/>
        </w:rPr>
        <w:t>Overview</w:t>
      </w:r>
    </w:p>
    <w:p w:rsidR="002112AB" w:rsidRDefault="000F502F">
      <w:pPr>
        <w:spacing w:after="180"/>
        <w:rPr>
          <w:iCs/>
          <w:lang w:val="en-US" w:eastAsia="zh-CN"/>
        </w:rPr>
      </w:pPr>
      <w:r>
        <w:rPr>
          <w:rFonts w:hint="eastAsia"/>
          <w:iCs/>
          <w:lang w:val="en-US" w:eastAsia="zh-CN"/>
        </w:rPr>
        <w:t xml:space="preserve">Regarding random access in RRC CONNECTED mode, both CBRA and CFRA can be initiated for a </w:t>
      </w:r>
      <w:proofErr w:type="gramStart"/>
      <w:r>
        <w:rPr>
          <w:rFonts w:hint="eastAsia"/>
          <w:iCs/>
          <w:lang w:val="en-US" w:eastAsia="zh-CN"/>
        </w:rPr>
        <w:t>random access</w:t>
      </w:r>
      <w:proofErr w:type="gramEnd"/>
      <w:r>
        <w:rPr>
          <w:rFonts w:hint="eastAsia"/>
          <w:iCs/>
          <w:lang w:val="en-US" w:eastAsia="zh-CN"/>
        </w:rPr>
        <w:t xml:space="preserve"> procedure. For example, for a UE in RRC CONNECTED mode that loses uplink synchronization, arrival of downlink or uplink data will trigger the UE to initiate a CBRA process. In another example, when uplink data arrives, but the UE has no available SR resource, the UE also initiates a CBRA process. For CFRA, handover is a typical case. Both of them are an important mode of random access in RRC CONNECTED mode, and have their own application scenarios. Therefore, both of them should be supported for SBFD operation in RRC CONNECTED mode. </w:t>
      </w:r>
    </w:p>
    <w:p w:rsidR="002112AB" w:rsidRDefault="000F502F">
      <w:pPr>
        <w:spacing w:after="180"/>
        <w:rPr>
          <w:iCs/>
          <w:lang w:val="en-US" w:eastAsia="zh-CN"/>
        </w:rPr>
      </w:pPr>
      <w:r>
        <w:rPr>
          <w:rFonts w:hint="eastAsia"/>
          <w:iCs/>
          <w:lang w:val="en-US" w:eastAsia="zh-CN"/>
        </w:rPr>
        <w:t>According to the analysis</w:t>
      </w:r>
      <w:r>
        <w:rPr>
          <w:iCs/>
          <w:lang w:val="en-US" w:eastAsia="zh-CN"/>
        </w:rPr>
        <w:t xml:space="preserve"> in </w:t>
      </w:r>
      <w:r>
        <w:rPr>
          <w:rFonts w:hint="eastAsia"/>
          <w:iCs/>
          <w:lang w:val="en-US" w:eastAsia="zh-CN"/>
        </w:rPr>
        <w:t>subsequent</w:t>
      </w:r>
      <w:r>
        <w:rPr>
          <w:iCs/>
          <w:lang w:val="en-US" w:eastAsia="zh-CN"/>
        </w:rPr>
        <w:t xml:space="preserve"> subsections</w:t>
      </w:r>
      <w:r>
        <w:rPr>
          <w:rFonts w:hint="eastAsia"/>
          <w:iCs/>
          <w:lang w:val="en-US" w:eastAsia="zh-CN"/>
        </w:rPr>
        <w:t xml:space="preserve">, </w:t>
      </w:r>
      <w:r>
        <w:rPr>
          <w:iCs/>
          <w:lang w:val="en-US" w:eastAsia="zh-CN"/>
        </w:rPr>
        <w:t xml:space="preserve">most of </w:t>
      </w:r>
      <w:r>
        <w:rPr>
          <w:rFonts w:hint="eastAsia"/>
          <w:iCs/>
          <w:lang w:val="en-US" w:eastAsia="zh-CN"/>
        </w:rPr>
        <w:t xml:space="preserve">the potential enhancements on supporting SBFD random access operation in RRC CONNECTED mode </w:t>
      </w:r>
      <w:r>
        <w:rPr>
          <w:iCs/>
          <w:lang w:val="en-US" w:eastAsia="zh-CN"/>
        </w:rPr>
        <w:t>are similar f</w:t>
      </w:r>
      <w:r>
        <w:rPr>
          <w:rFonts w:hint="eastAsia"/>
          <w:iCs/>
          <w:lang w:val="en-US" w:eastAsia="zh-CN"/>
        </w:rPr>
        <w:t>or CBRA and CFRA. In Table-1, a summary of potential enhancements for SBFD random access operation under CBRA and CFRA is given according to whether the RO configuration is shared among SBFD-aware UE and legacy UE or not.</w:t>
      </w:r>
    </w:p>
    <w:p w:rsidR="002112AB" w:rsidRDefault="000F502F">
      <w:pPr>
        <w:spacing w:after="180"/>
        <w:jc w:val="center"/>
        <w:rPr>
          <w:b/>
          <w:bCs/>
          <w:iCs/>
          <w:lang w:val="en-US" w:eastAsia="zh-CN"/>
        </w:rPr>
      </w:pPr>
      <w:r>
        <w:rPr>
          <w:rFonts w:hint="eastAsia"/>
          <w:b/>
          <w:bCs/>
          <w:iCs/>
          <w:lang w:val="en-US" w:eastAsia="zh-CN"/>
        </w:rPr>
        <w:t>Table-1: Summary of potential enhancements for SBFD random access operation under CBRA and CFRA</w:t>
      </w:r>
    </w:p>
    <w:tbl>
      <w:tblPr>
        <w:tblStyle w:val="ae"/>
        <w:tblW w:w="0" w:type="auto"/>
        <w:jc w:val="center"/>
        <w:tblLook w:val="04A0" w:firstRow="1" w:lastRow="0" w:firstColumn="1" w:lastColumn="0" w:noHBand="0" w:noVBand="1"/>
      </w:tblPr>
      <w:tblGrid>
        <w:gridCol w:w="2081"/>
        <w:gridCol w:w="3402"/>
        <w:gridCol w:w="3231"/>
      </w:tblGrid>
      <w:tr w:rsidR="002112AB">
        <w:trPr>
          <w:jc w:val="center"/>
        </w:trPr>
        <w:tc>
          <w:tcPr>
            <w:tcW w:w="2081" w:type="dxa"/>
            <w:shd w:val="clear" w:color="auto" w:fill="B4C6E7" w:themeFill="accent1" w:themeFillTint="66"/>
          </w:tcPr>
          <w:p w:rsidR="002112AB" w:rsidRDefault="002112AB">
            <w:pPr>
              <w:spacing w:before="120" w:line="280" w:lineRule="atLeast"/>
              <w:rPr>
                <w:iCs/>
                <w:lang w:eastAsia="zh-CN"/>
              </w:rPr>
            </w:pPr>
          </w:p>
        </w:tc>
        <w:tc>
          <w:tcPr>
            <w:tcW w:w="3402" w:type="dxa"/>
            <w:shd w:val="clear" w:color="auto" w:fill="B4C6E7" w:themeFill="accent1" w:themeFillTint="66"/>
          </w:tcPr>
          <w:p w:rsidR="002112AB" w:rsidRDefault="000F502F">
            <w:pPr>
              <w:spacing w:before="120" w:line="280" w:lineRule="atLeast"/>
              <w:rPr>
                <w:iCs/>
                <w:lang w:val="en-US" w:eastAsia="zh-CN"/>
              </w:rPr>
            </w:pPr>
            <w:r>
              <w:rPr>
                <w:iCs/>
                <w:lang w:val="en-US" w:eastAsia="zh-CN"/>
              </w:rPr>
              <w:t>Shared RO configuration among SBFD-aware UE and legacy UE</w:t>
            </w:r>
          </w:p>
        </w:tc>
        <w:tc>
          <w:tcPr>
            <w:tcW w:w="3231" w:type="dxa"/>
            <w:shd w:val="clear" w:color="auto" w:fill="B4C6E7" w:themeFill="accent1" w:themeFillTint="66"/>
          </w:tcPr>
          <w:p w:rsidR="002112AB" w:rsidRDefault="000F502F">
            <w:pPr>
              <w:spacing w:before="120" w:line="280" w:lineRule="atLeast"/>
              <w:rPr>
                <w:iCs/>
                <w:lang w:val="en-US" w:eastAsia="zh-CN"/>
              </w:rPr>
            </w:pPr>
            <w:r>
              <w:rPr>
                <w:iCs/>
                <w:lang w:val="en-US" w:eastAsia="zh-CN"/>
              </w:rPr>
              <w:t>Separated RO configurations for SBFD-aware UE and legacy UE</w:t>
            </w:r>
          </w:p>
        </w:tc>
      </w:tr>
      <w:tr w:rsidR="002112AB">
        <w:trPr>
          <w:jc w:val="center"/>
        </w:trPr>
        <w:tc>
          <w:tcPr>
            <w:tcW w:w="2081" w:type="dxa"/>
            <w:shd w:val="clear" w:color="auto" w:fill="B4C6E7" w:themeFill="accent1" w:themeFillTint="66"/>
          </w:tcPr>
          <w:p w:rsidR="002112AB" w:rsidRDefault="000F502F">
            <w:pPr>
              <w:spacing w:before="120" w:line="280" w:lineRule="atLeast"/>
              <w:rPr>
                <w:iCs/>
                <w:lang w:eastAsia="zh-CN"/>
              </w:rPr>
            </w:pPr>
            <w:r>
              <w:rPr>
                <w:iCs/>
                <w:lang w:val="en-US" w:eastAsia="zh-CN"/>
              </w:rPr>
              <w:t>Valid RO determination</w:t>
            </w:r>
          </w:p>
        </w:tc>
        <w:tc>
          <w:tcPr>
            <w:tcW w:w="3402" w:type="dxa"/>
          </w:tcPr>
          <w:p w:rsidR="002112AB" w:rsidRDefault="000F502F">
            <w:pPr>
              <w:spacing w:before="120" w:line="280" w:lineRule="atLeast"/>
              <w:rPr>
                <w:iCs/>
                <w:lang w:eastAsia="zh-CN"/>
              </w:rPr>
            </w:pPr>
            <w:r>
              <w:rPr>
                <w:iCs/>
                <w:lang w:eastAsia="zh-CN"/>
              </w:rPr>
              <w:t>Similar for both CBRA and CFRA</w:t>
            </w:r>
          </w:p>
        </w:tc>
        <w:tc>
          <w:tcPr>
            <w:tcW w:w="3231" w:type="dxa"/>
          </w:tcPr>
          <w:p w:rsidR="002112AB" w:rsidRDefault="000F502F">
            <w:pPr>
              <w:spacing w:before="120" w:line="280" w:lineRule="atLeast"/>
              <w:rPr>
                <w:iCs/>
                <w:lang w:val="en-US" w:eastAsia="zh-CN"/>
              </w:rPr>
            </w:pPr>
            <w:r>
              <w:rPr>
                <w:iCs/>
                <w:lang w:eastAsia="zh-CN"/>
              </w:rPr>
              <w:t>Similar for both CBRA and CFRA</w:t>
            </w:r>
          </w:p>
        </w:tc>
      </w:tr>
      <w:tr w:rsidR="002112AB">
        <w:trPr>
          <w:jc w:val="center"/>
        </w:trPr>
        <w:tc>
          <w:tcPr>
            <w:tcW w:w="2081" w:type="dxa"/>
            <w:shd w:val="clear" w:color="auto" w:fill="B4C6E7" w:themeFill="accent1" w:themeFillTint="66"/>
          </w:tcPr>
          <w:p w:rsidR="002112AB" w:rsidRDefault="000F502F">
            <w:pPr>
              <w:spacing w:before="120" w:line="280" w:lineRule="atLeast"/>
              <w:rPr>
                <w:iCs/>
                <w:lang w:val="en-US" w:eastAsia="zh-CN"/>
              </w:rPr>
            </w:pPr>
            <w:r>
              <w:rPr>
                <w:iCs/>
                <w:lang w:val="en-US" w:eastAsia="zh-CN"/>
              </w:rPr>
              <w:t>UE capability report</w:t>
            </w:r>
          </w:p>
        </w:tc>
        <w:tc>
          <w:tcPr>
            <w:tcW w:w="3402" w:type="dxa"/>
          </w:tcPr>
          <w:p w:rsidR="002112AB" w:rsidRDefault="000F502F">
            <w:pPr>
              <w:spacing w:before="120" w:line="280" w:lineRule="atLeast"/>
              <w:rPr>
                <w:iCs/>
                <w:lang w:val="en-US" w:eastAsia="zh-CN"/>
              </w:rPr>
            </w:pPr>
            <w:r>
              <w:rPr>
                <w:iCs/>
                <w:lang w:val="en-US" w:eastAsia="zh-CN"/>
              </w:rPr>
              <w:t>CBRA: early indication via PRACH resource partition (RO or preamble level) is required</w:t>
            </w:r>
          </w:p>
          <w:p w:rsidR="002112AB" w:rsidRDefault="000F502F">
            <w:pPr>
              <w:spacing w:before="120" w:line="280" w:lineRule="atLeast"/>
              <w:rPr>
                <w:iCs/>
                <w:lang w:val="en-US" w:eastAsia="zh-CN"/>
              </w:rPr>
            </w:pPr>
            <w:r>
              <w:rPr>
                <w:iCs/>
                <w:lang w:val="en-US" w:eastAsia="zh-CN"/>
              </w:rPr>
              <w:lastRenderedPageBreak/>
              <w:t>CFRA: UE capability signaling after entering RRC CONNECTED mode</w:t>
            </w:r>
          </w:p>
        </w:tc>
        <w:tc>
          <w:tcPr>
            <w:tcW w:w="3231" w:type="dxa"/>
          </w:tcPr>
          <w:p w:rsidR="002112AB" w:rsidRDefault="000F502F">
            <w:pPr>
              <w:spacing w:before="120" w:line="280" w:lineRule="atLeast"/>
              <w:rPr>
                <w:iCs/>
                <w:lang w:val="en-US" w:eastAsia="zh-CN"/>
              </w:rPr>
            </w:pPr>
            <w:r>
              <w:rPr>
                <w:iCs/>
                <w:lang w:val="en-US" w:eastAsia="zh-CN"/>
              </w:rPr>
              <w:lastRenderedPageBreak/>
              <w:t>CBRA: early indication via PRACH resource partition (RO level) is required</w:t>
            </w:r>
          </w:p>
          <w:p w:rsidR="002112AB" w:rsidRDefault="000F502F">
            <w:pPr>
              <w:spacing w:before="120" w:line="280" w:lineRule="atLeast"/>
              <w:rPr>
                <w:iCs/>
                <w:lang w:eastAsia="zh-CN"/>
              </w:rPr>
            </w:pPr>
            <w:r>
              <w:rPr>
                <w:iCs/>
                <w:lang w:val="en-US" w:eastAsia="zh-CN"/>
              </w:rPr>
              <w:lastRenderedPageBreak/>
              <w:t>CFRA: UE capability signaling after entering RRC CONNECTED mode</w:t>
            </w:r>
          </w:p>
        </w:tc>
      </w:tr>
      <w:tr w:rsidR="002112AB">
        <w:trPr>
          <w:jc w:val="center"/>
        </w:trPr>
        <w:tc>
          <w:tcPr>
            <w:tcW w:w="2081" w:type="dxa"/>
            <w:shd w:val="clear" w:color="auto" w:fill="B4C6E7" w:themeFill="accent1" w:themeFillTint="66"/>
          </w:tcPr>
          <w:p w:rsidR="002112AB" w:rsidRDefault="000F502F">
            <w:pPr>
              <w:spacing w:before="120" w:line="280" w:lineRule="atLeast"/>
              <w:rPr>
                <w:iCs/>
                <w:lang w:eastAsia="zh-CN"/>
              </w:rPr>
            </w:pPr>
            <w:r>
              <w:rPr>
                <w:iCs/>
                <w:lang w:val="en-US" w:eastAsia="zh-CN"/>
              </w:rPr>
              <w:lastRenderedPageBreak/>
              <w:t>Association between SSB and valid RO</w:t>
            </w:r>
          </w:p>
        </w:tc>
        <w:tc>
          <w:tcPr>
            <w:tcW w:w="3402" w:type="dxa"/>
          </w:tcPr>
          <w:p w:rsidR="002112AB" w:rsidRDefault="000F502F">
            <w:pPr>
              <w:spacing w:before="120" w:line="280" w:lineRule="atLeast"/>
              <w:rPr>
                <w:iCs/>
                <w:lang w:eastAsia="zh-CN"/>
              </w:rPr>
            </w:pPr>
            <w:r>
              <w:rPr>
                <w:iCs/>
                <w:lang w:eastAsia="zh-CN"/>
              </w:rPr>
              <w:t>Similar for both CBRA and CFRA</w:t>
            </w:r>
          </w:p>
        </w:tc>
        <w:tc>
          <w:tcPr>
            <w:tcW w:w="3231" w:type="dxa"/>
          </w:tcPr>
          <w:p w:rsidR="002112AB" w:rsidRDefault="000F502F">
            <w:pPr>
              <w:spacing w:before="120" w:line="280" w:lineRule="atLeast"/>
              <w:rPr>
                <w:iCs/>
                <w:lang w:eastAsia="zh-CN"/>
              </w:rPr>
            </w:pPr>
            <w:r>
              <w:rPr>
                <w:iCs/>
                <w:lang w:val="en-US" w:eastAsia="zh-CN"/>
              </w:rPr>
              <w:t>For both of CBRA and CFRA, existing association rule is enough</w:t>
            </w:r>
          </w:p>
        </w:tc>
      </w:tr>
      <w:tr w:rsidR="002112AB">
        <w:trPr>
          <w:jc w:val="center"/>
        </w:trPr>
        <w:tc>
          <w:tcPr>
            <w:tcW w:w="2081" w:type="dxa"/>
            <w:shd w:val="clear" w:color="auto" w:fill="B4C6E7" w:themeFill="accent1" w:themeFillTint="66"/>
          </w:tcPr>
          <w:p w:rsidR="002112AB" w:rsidRDefault="000F502F">
            <w:pPr>
              <w:spacing w:before="120" w:line="280" w:lineRule="atLeast"/>
              <w:rPr>
                <w:iCs/>
                <w:lang w:val="en-US" w:eastAsia="zh-CN"/>
              </w:rPr>
            </w:pPr>
            <w:r>
              <w:rPr>
                <w:rFonts w:hint="eastAsia"/>
                <w:iCs/>
                <w:lang w:val="en-US" w:eastAsia="zh-CN"/>
              </w:rPr>
              <w:t xml:space="preserve">Resource restriction for </w:t>
            </w:r>
            <w:r>
              <w:rPr>
                <w:rFonts w:hint="eastAsia"/>
                <w:lang w:val="en-US" w:eastAsia="zh-CN"/>
              </w:rPr>
              <w:t>subsequent uplink transmission</w:t>
            </w:r>
          </w:p>
        </w:tc>
        <w:tc>
          <w:tcPr>
            <w:tcW w:w="3402" w:type="dxa"/>
          </w:tcPr>
          <w:p w:rsidR="002112AB" w:rsidRDefault="000F502F">
            <w:pPr>
              <w:spacing w:before="120" w:line="280" w:lineRule="atLeast"/>
              <w:rPr>
                <w:iCs/>
                <w:lang w:eastAsia="zh-CN"/>
              </w:rPr>
            </w:pPr>
            <w:r>
              <w:rPr>
                <w:iCs/>
                <w:lang w:eastAsia="zh-CN"/>
              </w:rPr>
              <w:t>Similar for both CBRA and CFRA</w:t>
            </w:r>
          </w:p>
        </w:tc>
        <w:tc>
          <w:tcPr>
            <w:tcW w:w="3231" w:type="dxa"/>
          </w:tcPr>
          <w:p w:rsidR="002112AB" w:rsidRDefault="000F502F">
            <w:pPr>
              <w:spacing w:before="120" w:line="280" w:lineRule="atLeast"/>
              <w:rPr>
                <w:iCs/>
                <w:lang w:val="en-US" w:eastAsia="zh-CN"/>
              </w:rPr>
            </w:pPr>
            <w:r>
              <w:rPr>
                <w:iCs/>
                <w:lang w:eastAsia="zh-CN"/>
              </w:rPr>
              <w:t>Similar for both CBRA and CFRA</w:t>
            </w:r>
          </w:p>
        </w:tc>
      </w:tr>
    </w:tbl>
    <w:p w:rsidR="002112AB" w:rsidRDefault="002112AB">
      <w:pPr>
        <w:spacing w:after="180"/>
        <w:rPr>
          <w:b/>
          <w:bCs/>
          <w:i/>
          <w:iCs/>
          <w:lang w:val="en-US" w:eastAsia="zh-CN"/>
        </w:rPr>
      </w:pPr>
    </w:p>
    <w:p w:rsidR="002112AB" w:rsidRDefault="000F502F">
      <w:pPr>
        <w:spacing w:after="180"/>
        <w:rPr>
          <w:i/>
          <w:lang w:eastAsia="zh-CN"/>
        </w:rPr>
      </w:pPr>
      <w:r>
        <w:rPr>
          <w:rFonts w:hint="eastAsia"/>
          <w:b/>
          <w:bCs/>
          <w:i/>
          <w:iCs/>
          <w:lang w:val="en-US" w:eastAsia="zh-CN"/>
        </w:rPr>
        <w:t>Observation 1:</w:t>
      </w:r>
      <w:r>
        <w:rPr>
          <w:rFonts w:hint="eastAsia"/>
          <w:i/>
          <w:iCs/>
          <w:lang w:val="en-US" w:eastAsia="zh-CN"/>
        </w:rPr>
        <w:t xml:space="preserve"> </w:t>
      </w:r>
      <w:r>
        <w:rPr>
          <w:i/>
          <w:iCs/>
          <w:lang w:val="en-US" w:eastAsia="zh-CN"/>
        </w:rPr>
        <w:t>For supporting SBFD random access operation in RRC CONNECTED mode, most potential enhancements for SBFD random access operation are similar for both CBRA and CFRA.</w:t>
      </w:r>
    </w:p>
    <w:p w:rsidR="002112AB" w:rsidRDefault="000F502F">
      <w:pPr>
        <w:spacing w:after="180"/>
        <w:rPr>
          <w:iCs/>
          <w:lang w:val="en-US" w:eastAsia="zh-CN"/>
        </w:rPr>
      </w:pPr>
      <w:r>
        <w:rPr>
          <w:rFonts w:hint="eastAsia"/>
          <w:iCs/>
          <w:lang w:val="en-US" w:eastAsia="zh-CN"/>
        </w:rPr>
        <w:t xml:space="preserve">About 4-step RACH and 2-step RACH, as observed in </w:t>
      </w:r>
      <w:r w:rsidR="00C821D1">
        <w:rPr>
          <w:iCs/>
          <w:lang w:val="en-US" w:eastAsia="zh-CN"/>
        </w:rPr>
        <w:t>S</w:t>
      </w:r>
      <w:r>
        <w:rPr>
          <w:rFonts w:hint="eastAsia"/>
          <w:iCs/>
          <w:lang w:val="en-US" w:eastAsia="zh-CN"/>
        </w:rPr>
        <w:t xml:space="preserve">ection 3.1, </w:t>
      </w:r>
      <w:r w:rsidR="00B8056D">
        <w:rPr>
          <w:iCs/>
          <w:lang w:val="en-US" w:eastAsia="zh-CN"/>
        </w:rPr>
        <w:t>the main</w:t>
      </w:r>
      <w:r>
        <w:rPr>
          <w:rFonts w:hint="eastAsia"/>
          <w:iCs/>
          <w:lang w:val="en-US" w:eastAsia="zh-CN"/>
        </w:rPr>
        <w:t xml:space="preserve"> advantages of SBFD random access operation </w:t>
      </w:r>
      <w:r w:rsidR="00F83119">
        <w:rPr>
          <w:iCs/>
          <w:lang w:val="en-US" w:eastAsia="zh-CN"/>
        </w:rPr>
        <w:t>are</w:t>
      </w:r>
      <w:r>
        <w:rPr>
          <w:rFonts w:hint="eastAsia"/>
          <w:iCs/>
          <w:lang w:val="en-US" w:eastAsia="zh-CN"/>
        </w:rPr>
        <w:t xml:space="preserve"> coverage improvement</w:t>
      </w:r>
      <w:r>
        <w:rPr>
          <w:iCs/>
          <w:lang w:val="en-US" w:eastAsia="zh-CN"/>
        </w:rPr>
        <w:t xml:space="preserve"> and latency reduction</w:t>
      </w:r>
      <w:r>
        <w:rPr>
          <w:rFonts w:hint="eastAsia"/>
          <w:iCs/>
          <w:lang w:val="en-US" w:eastAsia="zh-CN"/>
        </w:rPr>
        <w:t xml:space="preserve">. However, the 2-step RACH procedure is applicable to central UEs, which are not restricted in coverage. </w:t>
      </w:r>
      <w:r>
        <w:rPr>
          <w:iCs/>
          <w:lang w:val="en-US" w:eastAsia="zh-CN"/>
        </w:rPr>
        <w:t>Therefore</w:t>
      </w:r>
      <w:r w:rsidR="00F83119">
        <w:rPr>
          <w:iCs/>
          <w:lang w:val="en-US" w:eastAsia="zh-CN"/>
        </w:rPr>
        <w:t>,</w:t>
      </w:r>
      <w:r>
        <w:rPr>
          <w:iCs/>
          <w:lang w:val="en-US" w:eastAsia="zh-CN"/>
        </w:rPr>
        <w:t xml:space="preserve"> the motivation to support 2-step RACH is relatively less convincing compared to 4-step RACH. </w:t>
      </w:r>
      <w:r w:rsidR="00F83119">
        <w:rPr>
          <w:iCs/>
          <w:lang w:val="en-US" w:eastAsia="zh-CN"/>
        </w:rPr>
        <w:t>With above</w:t>
      </w:r>
      <w:r>
        <w:rPr>
          <w:rFonts w:hint="eastAsia"/>
          <w:iCs/>
          <w:lang w:val="en-US" w:eastAsia="zh-CN"/>
        </w:rPr>
        <w:t xml:space="preserve">, RAN1 should focus on SBFD random access operation with 4-step RACH. And the SBFD random access operation with 2-step RACH can be further studied. </w:t>
      </w:r>
    </w:p>
    <w:p w:rsidR="002112AB" w:rsidRDefault="000F502F">
      <w:pPr>
        <w:spacing w:after="180"/>
        <w:rPr>
          <w:i/>
          <w:iCs/>
          <w:lang w:val="en-US" w:eastAsia="zh-CN"/>
        </w:rPr>
      </w:pPr>
      <w:r>
        <w:rPr>
          <w:rFonts w:hint="eastAsia"/>
          <w:b/>
          <w:bCs/>
          <w:i/>
          <w:iCs/>
          <w:lang w:val="en-US" w:eastAsia="zh-CN"/>
        </w:rPr>
        <w:t>Proposal 1:</w:t>
      </w:r>
      <w:r>
        <w:rPr>
          <w:rFonts w:hint="eastAsia"/>
          <w:i/>
          <w:iCs/>
          <w:lang w:val="en-US" w:eastAsia="zh-CN"/>
        </w:rPr>
        <w:t xml:space="preserve"> About SBFD random access operation in RRC CONNECTED mode, both CBRA and CFRA with 4-step RA type should be supported. </w:t>
      </w:r>
    </w:p>
    <w:p w:rsidR="002112AB" w:rsidRDefault="000F502F">
      <w:pPr>
        <w:numPr>
          <w:ilvl w:val="0"/>
          <w:numId w:val="14"/>
        </w:numPr>
        <w:spacing w:after="180"/>
        <w:rPr>
          <w:i/>
          <w:iCs/>
          <w:lang w:val="en-US" w:eastAsia="zh-CN"/>
        </w:rPr>
      </w:pPr>
      <w:r>
        <w:rPr>
          <w:rFonts w:hint="eastAsia"/>
          <w:i/>
          <w:iCs/>
          <w:lang w:val="en-US" w:eastAsia="zh-CN"/>
        </w:rPr>
        <w:t>FFS: CBRA and CFRA with 2-step RA type</w:t>
      </w:r>
    </w:p>
    <w:p w:rsidR="002112AB" w:rsidRDefault="000F502F">
      <w:pPr>
        <w:pStyle w:val="2"/>
        <w:ind w:left="0" w:firstLine="0"/>
        <w:jc w:val="left"/>
        <w:rPr>
          <w:lang w:val="en-US" w:eastAsia="zh-CN"/>
        </w:rPr>
      </w:pPr>
      <w:r>
        <w:rPr>
          <w:rFonts w:hint="eastAsia"/>
          <w:lang w:val="en-US" w:eastAsia="zh-CN"/>
        </w:rPr>
        <w:t>Configuration of PRACH resource</w:t>
      </w:r>
    </w:p>
    <w:p w:rsidR="002112AB" w:rsidRDefault="000F502F">
      <w:pPr>
        <w:spacing w:after="180"/>
        <w:rPr>
          <w:iCs/>
          <w:lang w:val="en-US" w:eastAsia="zh-CN"/>
        </w:rPr>
      </w:pPr>
      <w:r>
        <w:rPr>
          <w:rFonts w:hint="eastAsia"/>
          <w:iCs/>
          <w:lang w:val="en-US" w:eastAsia="zh-CN"/>
        </w:rPr>
        <w:t xml:space="preserve">Some RRC parameters about time/frequency domain resource of PRACH transmission, such as, </w:t>
      </w:r>
      <w:proofErr w:type="spellStart"/>
      <w:r>
        <w:rPr>
          <w:i/>
          <w:lang w:val="en-US" w:eastAsia="zh-CN"/>
        </w:rPr>
        <w:t>prach-ConfigurationIndex</w:t>
      </w:r>
      <w:proofErr w:type="spellEnd"/>
      <w:r>
        <w:rPr>
          <w:rFonts w:hint="eastAsia"/>
          <w:i/>
          <w:lang w:val="en-US" w:eastAsia="zh-CN"/>
        </w:rPr>
        <w:t xml:space="preserve">, </w:t>
      </w:r>
      <w:r>
        <w:rPr>
          <w:i/>
          <w:lang w:val="en-US" w:eastAsia="zh-CN"/>
        </w:rPr>
        <w:t>msg1-FDM</w:t>
      </w:r>
      <w:r>
        <w:rPr>
          <w:rFonts w:hint="eastAsia"/>
          <w:i/>
          <w:lang w:val="en-US" w:eastAsia="zh-CN"/>
        </w:rPr>
        <w:t>, m</w:t>
      </w:r>
      <w:r>
        <w:rPr>
          <w:i/>
          <w:lang w:val="en-US" w:eastAsia="zh-CN"/>
        </w:rPr>
        <w:t>sg1-FrequencyStart</w:t>
      </w:r>
      <w:r>
        <w:rPr>
          <w:rFonts w:hint="eastAsia"/>
          <w:iCs/>
          <w:lang w:val="en-US" w:eastAsia="zh-CN"/>
        </w:rPr>
        <w:t xml:space="preserve">, etc., should be used for configuring PRACH resource within the SBFD symbols. Two different ways can be further studied. </w:t>
      </w:r>
    </w:p>
    <w:p w:rsidR="002112AB" w:rsidRDefault="000F502F">
      <w:pPr>
        <w:numPr>
          <w:ilvl w:val="0"/>
          <w:numId w:val="15"/>
        </w:numPr>
        <w:spacing w:after="180"/>
        <w:rPr>
          <w:iCs/>
          <w:lang w:val="en-US" w:eastAsia="zh-CN"/>
        </w:rPr>
      </w:pPr>
      <w:r>
        <w:rPr>
          <w:rFonts w:hint="eastAsia"/>
          <w:iCs/>
          <w:lang w:val="en-US" w:eastAsia="zh-CN"/>
        </w:rPr>
        <w:t xml:space="preserve">Sharing the existing RO configuration information with the legacy UE. </w:t>
      </w:r>
      <w:r>
        <w:rPr>
          <w:iCs/>
          <w:lang w:val="en-US" w:eastAsia="zh-CN"/>
        </w:rPr>
        <w:t xml:space="preserve">By this way, more ROs can be used for SBFD-aware UE. </w:t>
      </w:r>
    </w:p>
    <w:p w:rsidR="002112AB" w:rsidRDefault="000F502F">
      <w:pPr>
        <w:numPr>
          <w:ilvl w:val="0"/>
          <w:numId w:val="15"/>
        </w:numPr>
        <w:spacing w:after="180"/>
        <w:rPr>
          <w:iCs/>
          <w:lang w:val="en-US" w:eastAsia="zh-CN"/>
        </w:rPr>
      </w:pPr>
      <w:r>
        <w:rPr>
          <w:rFonts w:hint="eastAsia"/>
          <w:iCs/>
          <w:lang w:val="en-US" w:eastAsia="zh-CN"/>
        </w:rPr>
        <w:t xml:space="preserve">Introducing separated RO configuration information for SBFD-aware UE. </w:t>
      </w:r>
      <w:r>
        <w:rPr>
          <w:iCs/>
          <w:lang w:val="en-US" w:eastAsia="zh-CN"/>
        </w:rPr>
        <w:t xml:space="preserve">This is simpler compared to using shared RO. </w:t>
      </w:r>
    </w:p>
    <w:p w:rsidR="002112AB" w:rsidRDefault="000F502F">
      <w:pPr>
        <w:spacing w:after="180"/>
        <w:jc w:val="center"/>
      </w:pPr>
      <w:r>
        <w:rPr>
          <w:noProof/>
        </w:rPr>
        <w:drawing>
          <wp:inline distT="0" distB="0" distL="114300" distR="114300">
            <wp:extent cx="3997960" cy="952500"/>
            <wp:effectExtent l="0" t="0" r="1016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3997960" cy="952500"/>
                    </a:xfrm>
                    <a:prstGeom prst="rect">
                      <a:avLst/>
                    </a:prstGeom>
                    <a:noFill/>
                    <a:ln>
                      <a:noFill/>
                    </a:ln>
                  </pic:spPr>
                </pic:pic>
              </a:graphicData>
            </a:graphic>
          </wp:inline>
        </w:drawing>
      </w:r>
    </w:p>
    <w:p w:rsidR="002112AB" w:rsidRDefault="000F502F">
      <w:pPr>
        <w:spacing w:after="180"/>
        <w:jc w:val="center"/>
        <w:rPr>
          <w:b/>
          <w:bCs/>
          <w:iCs/>
          <w:lang w:val="en-US" w:eastAsia="zh-CN"/>
        </w:rPr>
      </w:pPr>
      <w:r>
        <w:rPr>
          <w:rFonts w:hint="eastAsia"/>
          <w:b/>
          <w:bCs/>
          <w:lang w:val="en-US" w:eastAsia="zh-CN"/>
        </w:rPr>
        <w:t xml:space="preserve">Figure-1: Shared </w:t>
      </w:r>
      <w:r>
        <w:rPr>
          <w:rFonts w:hint="eastAsia"/>
          <w:b/>
          <w:bCs/>
          <w:iCs/>
          <w:lang w:val="en-US" w:eastAsia="zh-CN"/>
        </w:rPr>
        <w:t xml:space="preserve">RO configuration for </w:t>
      </w:r>
      <w:r>
        <w:rPr>
          <w:rFonts w:hint="eastAsia"/>
          <w:b/>
          <w:bCs/>
          <w:lang w:val="en-US" w:eastAsia="zh-CN"/>
        </w:rPr>
        <w:t xml:space="preserve">SBFD-aware UE and </w:t>
      </w:r>
      <w:r>
        <w:rPr>
          <w:rFonts w:hint="eastAsia"/>
          <w:b/>
          <w:bCs/>
          <w:iCs/>
          <w:lang w:val="en-US" w:eastAsia="zh-CN"/>
        </w:rPr>
        <w:t>legacy UE</w:t>
      </w:r>
    </w:p>
    <w:p w:rsidR="002112AB" w:rsidRDefault="000F502F">
      <w:pPr>
        <w:spacing w:after="180"/>
        <w:jc w:val="center"/>
      </w:pPr>
      <w:r>
        <w:rPr>
          <w:noProof/>
        </w:rPr>
        <w:drawing>
          <wp:inline distT="0" distB="0" distL="114300" distR="114300">
            <wp:extent cx="4088130" cy="924560"/>
            <wp:effectExtent l="0" t="0" r="11430"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9"/>
                    <a:stretch>
                      <a:fillRect/>
                    </a:stretch>
                  </pic:blipFill>
                  <pic:spPr>
                    <a:xfrm>
                      <a:off x="0" y="0"/>
                      <a:ext cx="4088130" cy="924560"/>
                    </a:xfrm>
                    <a:prstGeom prst="rect">
                      <a:avLst/>
                    </a:prstGeom>
                    <a:noFill/>
                    <a:ln>
                      <a:noFill/>
                    </a:ln>
                  </pic:spPr>
                </pic:pic>
              </a:graphicData>
            </a:graphic>
          </wp:inline>
        </w:drawing>
      </w:r>
    </w:p>
    <w:p w:rsidR="002112AB" w:rsidRDefault="000F502F">
      <w:pPr>
        <w:spacing w:after="180"/>
        <w:jc w:val="center"/>
        <w:rPr>
          <w:b/>
          <w:bCs/>
          <w:lang w:val="en-US" w:eastAsia="zh-CN"/>
        </w:rPr>
      </w:pPr>
      <w:r>
        <w:rPr>
          <w:rFonts w:hint="eastAsia"/>
          <w:b/>
          <w:bCs/>
          <w:lang w:val="en-US" w:eastAsia="zh-CN"/>
        </w:rPr>
        <w:t>Figure-2: Separated RO configurations for SBFD-aware UE and legacy UE</w:t>
      </w:r>
    </w:p>
    <w:p w:rsidR="002112AB" w:rsidRDefault="000F502F">
      <w:pPr>
        <w:spacing w:after="180"/>
        <w:rPr>
          <w:i/>
          <w:iCs/>
          <w:lang w:val="en-US" w:eastAsia="zh-CN"/>
        </w:rPr>
      </w:pPr>
      <w:r>
        <w:rPr>
          <w:rFonts w:hint="eastAsia"/>
          <w:b/>
          <w:bCs/>
          <w:i/>
          <w:iCs/>
          <w:lang w:val="en-US" w:eastAsia="zh-CN"/>
        </w:rPr>
        <w:t>Proposal 2:</w:t>
      </w:r>
      <w:r>
        <w:rPr>
          <w:rFonts w:hint="eastAsia"/>
          <w:i/>
          <w:iCs/>
          <w:lang w:val="en-US" w:eastAsia="zh-CN"/>
        </w:rPr>
        <w:t xml:space="preserve"> About configuration of PRACH resource in SBFD resource, the following options can be considered. </w:t>
      </w:r>
    </w:p>
    <w:p w:rsidR="002112AB" w:rsidRDefault="000F502F">
      <w:pPr>
        <w:numPr>
          <w:ilvl w:val="0"/>
          <w:numId w:val="14"/>
        </w:numPr>
        <w:spacing w:after="180"/>
        <w:rPr>
          <w:i/>
          <w:iCs/>
          <w:lang w:val="en-US" w:eastAsia="zh-CN"/>
        </w:rPr>
      </w:pPr>
      <w:r>
        <w:rPr>
          <w:rFonts w:hint="eastAsia"/>
          <w:i/>
          <w:iCs/>
          <w:lang w:val="en-US" w:eastAsia="zh-CN"/>
        </w:rPr>
        <w:t xml:space="preserve">Sharing the existing RO configuration information with the legacy UE. </w:t>
      </w:r>
    </w:p>
    <w:p w:rsidR="002112AB" w:rsidRDefault="000F502F">
      <w:pPr>
        <w:numPr>
          <w:ilvl w:val="0"/>
          <w:numId w:val="14"/>
        </w:numPr>
        <w:spacing w:after="180"/>
        <w:rPr>
          <w:i/>
          <w:iCs/>
          <w:lang w:val="en-US" w:eastAsia="zh-CN"/>
        </w:rPr>
      </w:pPr>
      <w:r>
        <w:rPr>
          <w:rFonts w:hint="eastAsia"/>
          <w:i/>
          <w:iCs/>
          <w:lang w:val="en-US" w:eastAsia="zh-CN"/>
        </w:rPr>
        <w:t xml:space="preserve">Introducing separated RO configuration information for SBFD-aware UE. </w:t>
      </w:r>
    </w:p>
    <w:p w:rsidR="002112AB" w:rsidRDefault="000F502F">
      <w:pPr>
        <w:pStyle w:val="2"/>
        <w:ind w:left="567"/>
        <w:jc w:val="left"/>
        <w:rPr>
          <w:lang w:val="en-US" w:eastAsia="zh-CN"/>
        </w:rPr>
      </w:pPr>
      <w:r>
        <w:rPr>
          <w:rFonts w:hint="eastAsia"/>
          <w:lang w:val="en-US" w:eastAsia="zh-CN"/>
        </w:rPr>
        <w:lastRenderedPageBreak/>
        <w:t>Valid RO determination</w:t>
      </w:r>
    </w:p>
    <w:p w:rsidR="002112AB" w:rsidRDefault="000F502F">
      <w:pPr>
        <w:spacing w:after="180"/>
        <w:rPr>
          <w:iCs/>
          <w:lang w:val="en-US" w:eastAsia="zh-CN"/>
        </w:rPr>
      </w:pPr>
      <w:r>
        <w:rPr>
          <w:rFonts w:hint="eastAsia"/>
          <w:iCs/>
          <w:lang w:val="en-US" w:eastAsia="zh-CN"/>
        </w:rPr>
        <w:t xml:space="preserve">The UL </w:t>
      </w:r>
      <w:proofErr w:type="spellStart"/>
      <w:r>
        <w:rPr>
          <w:rFonts w:hint="eastAsia"/>
          <w:iCs/>
          <w:lang w:val="en-US" w:eastAsia="zh-CN"/>
        </w:rPr>
        <w:t>subband</w:t>
      </w:r>
      <w:proofErr w:type="spellEnd"/>
      <w:r>
        <w:rPr>
          <w:rFonts w:hint="eastAsia"/>
          <w:iCs/>
          <w:lang w:val="en-US" w:eastAsia="zh-CN"/>
        </w:rPr>
        <w:t xml:space="preserve"> can be configured within DL or flexible </w:t>
      </w:r>
      <w:r>
        <w:rPr>
          <w:iCs/>
          <w:lang w:val="en-US" w:eastAsia="zh-CN"/>
        </w:rPr>
        <w:t>symbol</w:t>
      </w:r>
      <w:r>
        <w:rPr>
          <w:rFonts w:hint="eastAsia"/>
          <w:iCs/>
          <w:lang w:val="en-US" w:eastAsia="zh-CN"/>
        </w:rPr>
        <w:t xml:space="preserve"> indicated by </w:t>
      </w:r>
      <w:proofErr w:type="spellStart"/>
      <w:r>
        <w:rPr>
          <w:i/>
          <w:lang w:val="en-US"/>
        </w:rPr>
        <w:t>tdd</w:t>
      </w:r>
      <w:proofErr w:type="spellEnd"/>
      <w:r>
        <w:rPr>
          <w:i/>
          <w:lang w:val="en-US"/>
        </w:rPr>
        <w:t>-</w:t>
      </w:r>
      <w:r>
        <w:rPr>
          <w:i/>
        </w:rPr>
        <w:t>UL-DL-</w:t>
      </w:r>
      <w:proofErr w:type="spellStart"/>
      <w:r>
        <w:rPr>
          <w:i/>
          <w:lang w:val="en-US"/>
        </w:rPr>
        <w:t>ConfigurationCommon</w:t>
      </w:r>
      <w:proofErr w:type="spellEnd"/>
      <w:r>
        <w:rPr>
          <w:rFonts w:hint="eastAsia"/>
          <w:iCs/>
          <w:lang w:val="en-US" w:eastAsia="zh-CN"/>
        </w:rPr>
        <w:t>. However, a configured RO located within a DL symbol will not be determined as a valid RO according to the existing rules</w:t>
      </w:r>
      <w:r>
        <w:rPr>
          <w:iCs/>
          <w:lang w:val="en-US" w:eastAsia="zh-CN"/>
        </w:rPr>
        <w:t xml:space="preserve"> </w:t>
      </w:r>
      <w:r>
        <w:rPr>
          <w:rFonts w:hint="eastAsia"/>
          <w:iCs/>
          <w:lang w:val="en-US" w:eastAsia="zh-CN"/>
        </w:rPr>
        <w:t xml:space="preserve">[2] for valid RO determination. In addition, if the RO configuration is shared by the SBFD-aware UE and the legacy UE, some configured ROs may exceed the frequency range of the UL </w:t>
      </w:r>
      <w:proofErr w:type="spellStart"/>
      <w:r>
        <w:rPr>
          <w:rFonts w:hint="eastAsia"/>
          <w:iCs/>
          <w:lang w:val="en-US" w:eastAsia="zh-CN"/>
        </w:rPr>
        <w:t>subband</w:t>
      </w:r>
      <w:proofErr w:type="spellEnd"/>
      <w:r>
        <w:rPr>
          <w:rFonts w:hint="eastAsia"/>
          <w:iCs/>
          <w:lang w:val="en-US" w:eastAsia="zh-CN"/>
        </w:rPr>
        <w:t xml:space="preserve">, for example, ROs identified by dotted boxes in Figure-1. These configured ROs should not be considered as valid ROs. </w:t>
      </w:r>
    </w:p>
    <w:tbl>
      <w:tblPr>
        <w:tblStyle w:val="ae"/>
        <w:tblW w:w="0" w:type="auto"/>
        <w:tblInd w:w="88" w:type="dxa"/>
        <w:tblLook w:val="04A0" w:firstRow="1" w:lastRow="0" w:firstColumn="1" w:lastColumn="0" w:noHBand="0" w:noVBand="1"/>
      </w:tblPr>
      <w:tblGrid>
        <w:gridCol w:w="9541"/>
      </w:tblGrid>
      <w:tr w:rsidR="002112AB">
        <w:tc>
          <w:tcPr>
            <w:tcW w:w="9694" w:type="dxa"/>
          </w:tcPr>
          <w:p w:rsidR="002112AB" w:rsidRDefault="000F502F">
            <w:pPr>
              <w:pStyle w:val="B1"/>
              <w:spacing w:before="120"/>
            </w:pPr>
            <w:r>
              <w:rPr>
                <w:lang w:eastAsia="zh-CN"/>
              </w:rPr>
              <w:t>-</w:t>
            </w:r>
            <w:r>
              <w:rPr>
                <w:lang w:eastAsia="zh-CN"/>
              </w:rPr>
              <w:tab/>
              <w:t xml:space="preserve">If a UE is provided </w:t>
            </w:r>
            <w:proofErr w:type="spellStart"/>
            <w:r>
              <w:rPr>
                <w:i/>
              </w:rPr>
              <w:t>tdd</w:t>
            </w:r>
            <w:proofErr w:type="spellEnd"/>
            <w:r>
              <w:rPr>
                <w:i/>
              </w:rPr>
              <w:t>-UL-DL-</w:t>
            </w:r>
            <w:proofErr w:type="spellStart"/>
            <w:r>
              <w:rPr>
                <w:i/>
              </w:rPr>
              <w:t>ConfigurationCommon</w:t>
            </w:r>
            <w:proofErr w:type="spellEnd"/>
            <w:r>
              <w:t xml:space="preserve">, a PRACH occasion </w:t>
            </w:r>
            <w:r>
              <w:rPr>
                <w:rStyle w:val="colour"/>
              </w:rPr>
              <w:t>in a PRACH slot</w:t>
            </w:r>
            <w:r>
              <w:t xml:space="preserve"> is valid if </w:t>
            </w:r>
          </w:p>
          <w:p w:rsidR="002112AB" w:rsidRDefault="000F502F">
            <w:pPr>
              <w:pStyle w:val="B2"/>
              <w:spacing w:before="120"/>
            </w:pPr>
            <w:r>
              <w:t>-</w:t>
            </w:r>
            <w:r>
              <w:tab/>
              <w:t xml:space="preserve">it is within UL symbols, or </w:t>
            </w:r>
          </w:p>
          <w:p w:rsidR="002112AB" w:rsidRDefault="000F502F">
            <w:pPr>
              <w:pStyle w:val="B2"/>
              <w:spacing w:before="120"/>
              <w:rPr>
                <w:i/>
              </w:rPr>
            </w:pPr>
            <w:r>
              <w:t>-</w:t>
            </w:r>
            <w:r>
              <w:tab/>
              <w:t xml:space="preserve">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if </w:t>
            </w:r>
            <w:proofErr w:type="spellStart"/>
            <w:r>
              <w:rPr>
                <w:i/>
              </w:rPr>
              <w:t>channelAccessMode</w:t>
            </w:r>
            <w:proofErr w:type="spellEnd"/>
            <w:r>
              <w:t xml:space="preserve"> = </w:t>
            </w:r>
            <w:r>
              <w:rPr>
                <w:lang w:val="en-GB"/>
              </w:rPr>
              <w:t>"</w:t>
            </w:r>
            <w:r>
              <w:rPr>
                <w:i/>
              </w:rPr>
              <w:t>semi</w:t>
            </w:r>
            <w:r>
              <w:rPr>
                <w:i/>
                <w:lang w:val="en-GB"/>
              </w:rPr>
              <w:t>S</w:t>
            </w:r>
            <w:proofErr w:type="spellStart"/>
            <w:r>
              <w:rPr>
                <w:i/>
              </w:rPr>
              <w:t>tatic</w:t>
            </w:r>
            <w:proofErr w:type="spellEnd"/>
            <w:r>
              <w:rPr>
                <w:iCs/>
                <w:lang w:val="en-GB"/>
              </w:rPr>
              <w:t>"</w:t>
            </w:r>
            <w:r>
              <w:rPr>
                <w:iCs/>
              </w:rPr>
              <w:t xml:space="preserve"> </w:t>
            </w:r>
            <w:r>
              <w:t>is provided, does not overlap with a set of consecutive symbols before the start of a next channel occupancy time where there shall not be any transmissions, as described in [15, TS 37.213]</w:t>
            </w:r>
          </w:p>
          <w:p w:rsidR="002112AB" w:rsidRDefault="000F502F">
            <w:pPr>
              <w:pStyle w:val="B3"/>
              <w:spacing w:before="120"/>
              <w:ind w:leftChars="400" w:left="1200" w:hanging="400"/>
              <w:rPr>
                <w:iCs/>
                <w:lang w:val="en-US" w:eastAsia="zh-CN"/>
              </w:rPr>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w:t>
            </w:r>
            <w:r>
              <w:rPr>
                <w:rFonts w:hint="eastAsia"/>
                <w:lang w:eastAsia="zh-CN"/>
              </w:rPr>
              <w:t>provided by</w:t>
            </w:r>
            <w:r>
              <w:t xml:space="preserve"> </w:t>
            </w:r>
            <w:proofErr w:type="spellStart"/>
            <w:r>
              <w:rPr>
                <w:i/>
              </w:rPr>
              <w:t>ssb-PositionsInBurst</w:t>
            </w:r>
            <w:proofErr w:type="spellEnd"/>
            <w:r>
              <w:t xml:space="preserve"> </w:t>
            </w:r>
            <w:r>
              <w:rPr>
                <w:lang w:val="en-US"/>
              </w:rPr>
              <w:t xml:space="preserve">in </w:t>
            </w:r>
            <w:r>
              <w:rPr>
                <w:i/>
              </w:rPr>
              <w:t>S</w:t>
            </w:r>
            <w:r>
              <w:rPr>
                <w:rFonts w:hint="eastAsia"/>
                <w:i/>
                <w:lang w:eastAsia="zh-CN"/>
              </w:rPr>
              <w:t>IB</w:t>
            </w:r>
            <w:r>
              <w:rPr>
                <w:i/>
              </w:rPr>
              <w:t>1</w:t>
            </w:r>
            <w:r>
              <w:t xml:space="preserve"> or in </w:t>
            </w:r>
            <w:proofErr w:type="spellStart"/>
            <w:r>
              <w:rPr>
                <w:i/>
              </w:rPr>
              <w:t>ServingCellConfigCommon</w:t>
            </w:r>
            <w:proofErr w:type="spellEnd"/>
            <w:r>
              <w:t xml:space="preserve">, </w:t>
            </w:r>
            <w:r>
              <w:rPr>
                <w:rFonts w:eastAsia="MS Mincho"/>
              </w:rPr>
              <w:t>as described in clause 4.1</w:t>
            </w:r>
            <w:r>
              <w:t xml:space="preserve">. </w:t>
            </w:r>
          </w:p>
        </w:tc>
      </w:tr>
    </w:tbl>
    <w:p w:rsidR="002112AB" w:rsidRDefault="002112AB">
      <w:pPr>
        <w:spacing w:after="180"/>
        <w:rPr>
          <w:iCs/>
          <w:lang w:val="en-US" w:eastAsia="zh-CN"/>
        </w:rPr>
      </w:pPr>
    </w:p>
    <w:p w:rsidR="002112AB" w:rsidRDefault="000F502F">
      <w:pPr>
        <w:spacing w:after="180"/>
        <w:rPr>
          <w:iCs/>
          <w:lang w:val="en-US" w:eastAsia="zh-CN"/>
        </w:rPr>
      </w:pPr>
      <w:r>
        <w:rPr>
          <w:rFonts w:hint="eastAsia"/>
          <w:iCs/>
          <w:lang w:val="en-US" w:eastAsia="zh-CN"/>
        </w:rPr>
        <w:t>Obviously, the existing rules are no longer applicable for valid RO determination under RACH on SBFD symbols case. Therefore, a new rule should be defined for determining valid RO within SBFD symbols.</w:t>
      </w:r>
    </w:p>
    <w:p w:rsidR="002112AB" w:rsidRDefault="000F502F">
      <w:pPr>
        <w:spacing w:after="180"/>
        <w:rPr>
          <w:i/>
          <w:iCs/>
          <w:lang w:val="en-US" w:eastAsia="zh-CN"/>
        </w:rPr>
      </w:pPr>
      <w:bookmarkStart w:id="3" w:name="OLE_LINK10"/>
      <w:r>
        <w:rPr>
          <w:rFonts w:hint="eastAsia"/>
          <w:b/>
          <w:bCs/>
          <w:i/>
          <w:iCs/>
          <w:lang w:val="en-US" w:eastAsia="zh-CN"/>
        </w:rPr>
        <w:t>Proposal 3:</w:t>
      </w:r>
      <w:r>
        <w:rPr>
          <w:rFonts w:hint="eastAsia"/>
          <w:i/>
          <w:iCs/>
          <w:lang w:val="en-US" w:eastAsia="zh-CN"/>
        </w:rPr>
        <w:t xml:space="preserve"> About valid RO determination in SBFD resource, some new rules are required by considering </w:t>
      </w:r>
      <w:r>
        <w:rPr>
          <w:i/>
          <w:iCs/>
          <w:lang w:val="en-US" w:eastAsia="zh-CN"/>
        </w:rPr>
        <w:t>the</w:t>
      </w:r>
      <w:r>
        <w:rPr>
          <w:rFonts w:hint="eastAsia"/>
          <w:i/>
          <w:iCs/>
          <w:lang w:val="en-US" w:eastAsia="zh-CN"/>
        </w:rPr>
        <w:t xml:space="preserve"> </w:t>
      </w:r>
      <w:r>
        <w:rPr>
          <w:i/>
          <w:iCs/>
          <w:lang w:val="en-US" w:eastAsia="zh-CN"/>
        </w:rPr>
        <w:t xml:space="preserve">frequency location of </w:t>
      </w:r>
      <w:r>
        <w:rPr>
          <w:rFonts w:hint="eastAsia"/>
          <w:i/>
          <w:iCs/>
          <w:lang w:val="en-US" w:eastAsia="zh-CN"/>
        </w:rPr>
        <w:t xml:space="preserve">configured RO </w:t>
      </w:r>
      <w:r>
        <w:rPr>
          <w:i/>
          <w:iCs/>
          <w:lang w:val="en-US" w:eastAsia="zh-CN"/>
        </w:rPr>
        <w:t>out of</w:t>
      </w:r>
      <w:r>
        <w:rPr>
          <w:rFonts w:hint="eastAsia"/>
          <w:i/>
          <w:iCs/>
          <w:lang w:val="en-US" w:eastAsia="zh-CN"/>
        </w:rPr>
        <w:t xml:space="preserve"> UL </w:t>
      </w:r>
      <w:proofErr w:type="spellStart"/>
      <w:r>
        <w:rPr>
          <w:rFonts w:hint="eastAsia"/>
          <w:i/>
          <w:iCs/>
          <w:lang w:val="en-US" w:eastAsia="zh-CN"/>
        </w:rPr>
        <w:t>subband</w:t>
      </w:r>
      <w:proofErr w:type="spellEnd"/>
      <w:r>
        <w:rPr>
          <w:rFonts w:hint="eastAsia"/>
          <w:i/>
          <w:iCs/>
          <w:lang w:val="en-US" w:eastAsia="zh-CN"/>
        </w:rPr>
        <w:t xml:space="preserve">, </w:t>
      </w:r>
      <w:r>
        <w:rPr>
          <w:i/>
          <w:iCs/>
          <w:lang w:val="en-US" w:eastAsia="zh-CN"/>
        </w:rPr>
        <w:t xml:space="preserve">and </w:t>
      </w:r>
      <w:r>
        <w:rPr>
          <w:rFonts w:hint="eastAsia"/>
          <w:i/>
          <w:iCs/>
          <w:lang w:val="en-US" w:eastAsia="zh-CN"/>
        </w:rPr>
        <w:t xml:space="preserve">configured RO located within DL symbols, etc. </w:t>
      </w:r>
    </w:p>
    <w:bookmarkEnd w:id="3"/>
    <w:p w:rsidR="002112AB" w:rsidRDefault="000F502F">
      <w:pPr>
        <w:pStyle w:val="2"/>
        <w:ind w:left="567"/>
        <w:jc w:val="left"/>
        <w:rPr>
          <w:lang w:val="en-US" w:eastAsia="zh-CN"/>
        </w:rPr>
      </w:pPr>
      <w:r>
        <w:rPr>
          <w:rFonts w:hint="eastAsia"/>
          <w:lang w:val="en-US" w:eastAsia="zh-CN"/>
        </w:rPr>
        <w:t>UE capability report for SBFD random access operation</w:t>
      </w:r>
    </w:p>
    <w:p w:rsidR="002112AB" w:rsidRDefault="000F502F">
      <w:pPr>
        <w:spacing w:after="180"/>
        <w:rPr>
          <w:iCs/>
          <w:lang w:val="en-US" w:eastAsia="zh-CN"/>
        </w:rPr>
      </w:pPr>
      <w:r>
        <w:rPr>
          <w:rFonts w:hint="eastAsia"/>
          <w:iCs/>
          <w:lang w:val="en-US" w:eastAsia="zh-CN"/>
        </w:rPr>
        <w:t xml:space="preserve">For a SBFD-aware UE initiating a CBRA, it is better to indicate its UE capability on SBFD random access operation as earlier as possible. Further, the subsequent uplink transmission during random access may be scheduled on the UL </w:t>
      </w:r>
      <w:proofErr w:type="spellStart"/>
      <w:r>
        <w:rPr>
          <w:rFonts w:hint="eastAsia"/>
          <w:iCs/>
          <w:lang w:val="en-US" w:eastAsia="zh-CN"/>
        </w:rPr>
        <w:t>subband</w:t>
      </w:r>
      <w:proofErr w:type="spellEnd"/>
      <w:r>
        <w:rPr>
          <w:rFonts w:hint="eastAsia"/>
          <w:iCs/>
          <w:lang w:val="en-US" w:eastAsia="zh-CN"/>
        </w:rPr>
        <w:t xml:space="preserve">. For example, the PRACH resource partition mechanism which is widely used for </w:t>
      </w:r>
      <w:r>
        <w:rPr>
          <w:rFonts w:eastAsia="等线" w:hint="eastAsia"/>
          <w:iCs/>
          <w:kern w:val="2"/>
        </w:rPr>
        <w:t xml:space="preserve">the </w:t>
      </w:r>
      <w:r>
        <w:rPr>
          <w:rFonts w:eastAsia="等线"/>
          <w:iCs/>
          <w:kern w:val="2"/>
          <w:lang w:eastAsia="ja-JP"/>
        </w:rPr>
        <w:t>early indication</w:t>
      </w:r>
      <w:r>
        <w:rPr>
          <w:rFonts w:hint="eastAsia"/>
          <w:iCs/>
          <w:lang w:val="en-US" w:eastAsia="zh-CN"/>
        </w:rPr>
        <w:t xml:space="preserve"> of a specific UE feature can be reused. In this way, </w:t>
      </w:r>
      <w:r>
        <w:rPr>
          <w:iCs/>
          <w:lang w:val="en-US" w:eastAsia="zh-CN"/>
        </w:rPr>
        <w:t>M</w:t>
      </w:r>
      <w:r>
        <w:rPr>
          <w:rFonts w:hint="eastAsia"/>
          <w:iCs/>
          <w:lang w:val="en-US" w:eastAsia="zh-CN"/>
        </w:rPr>
        <w:t xml:space="preserve">sg3 PUSCH as well as PUCCH for </w:t>
      </w:r>
      <w:r>
        <w:rPr>
          <w:iCs/>
          <w:lang w:val="en-US" w:eastAsia="zh-CN"/>
        </w:rPr>
        <w:t>M</w:t>
      </w:r>
      <w:r>
        <w:rPr>
          <w:rFonts w:hint="eastAsia"/>
          <w:iCs/>
          <w:lang w:val="en-US" w:eastAsia="zh-CN"/>
        </w:rPr>
        <w:t xml:space="preserve">sg4 can be further scheduled on the UL </w:t>
      </w:r>
      <w:proofErr w:type="spellStart"/>
      <w:r>
        <w:rPr>
          <w:rFonts w:hint="eastAsia"/>
          <w:iCs/>
          <w:lang w:val="en-US" w:eastAsia="zh-CN"/>
        </w:rPr>
        <w:t>subband</w:t>
      </w:r>
      <w:proofErr w:type="spellEnd"/>
      <w:r>
        <w:rPr>
          <w:rFonts w:hint="eastAsia"/>
          <w:iCs/>
          <w:lang w:val="en-US" w:eastAsia="zh-CN"/>
        </w:rPr>
        <w:t xml:space="preserve">. </w:t>
      </w:r>
    </w:p>
    <w:p w:rsidR="002112AB" w:rsidRDefault="000F502F">
      <w:pPr>
        <w:spacing w:after="180"/>
        <w:rPr>
          <w:iCs/>
          <w:lang w:val="en-US" w:eastAsia="zh-CN"/>
        </w:rPr>
      </w:pPr>
      <w:r>
        <w:rPr>
          <w:rFonts w:hint="eastAsia"/>
          <w:iCs/>
          <w:lang w:val="en-US" w:eastAsia="zh-CN"/>
        </w:rPr>
        <w:t xml:space="preserve">According to different RO configuration schemes, the corresponding PRACH resource partition mechanism can be used. For example, if the RO is shared between SBFD-aware UE and legacy UE, preamble-level partition can be used for distinguishing different types of UE. Otherwise, if the separated RO is configured/selected by a SBFD-aware UE, RO-level partition can be used, i.e., the </w:t>
      </w:r>
      <w:proofErr w:type="spellStart"/>
      <w:r>
        <w:rPr>
          <w:rFonts w:hint="eastAsia"/>
          <w:iCs/>
          <w:lang w:val="en-US" w:eastAsia="zh-CN"/>
        </w:rPr>
        <w:t>gNB</w:t>
      </w:r>
      <w:proofErr w:type="spellEnd"/>
      <w:r>
        <w:rPr>
          <w:rFonts w:hint="eastAsia"/>
          <w:iCs/>
          <w:lang w:val="en-US" w:eastAsia="zh-CN"/>
        </w:rPr>
        <w:t xml:space="preserve"> can identify the SBFD-aware UE by RO itself. </w:t>
      </w:r>
    </w:p>
    <w:p w:rsidR="002112AB" w:rsidRDefault="000F502F">
      <w:pPr>
        <w:spacing w:after="180"/>
        <w:rPr>
          <w:iCs/>
          <w:lang w:val="en-US" w:eastAsia="zh-CN"/>
        </w:rPr>
      </w:pPr>
      <w:r>
        <w:rPr>
          <w:rFonts w:hint="eastAsia"/>
          <w:b/>
          <w:bCs/>
          <w:i/>
          <w:iCs/>
          <w:lang w:val="en-US" w:eastAsia="zh-CN"/>
        </w:rPr>
        <w:t>Proposal 4:</w:t>
      </w:r>
      <w:r>
        <w:rPr>
          <w:rFonts w:hint="eastAsia"/>
          <w:i/>
          <w:iCs/>
          <w:lang w:val="en-US" w:eastAsia="zh-CN"/>
        </w:rPr>
        <w:t xml:space="preserve"> PRACH resource partition can be used for </w:t>
      </w:r>
      <w:r>
        <w:rPr>
          <w:rFonts w:eastAsia="等线" w:hint="eastAsia"/>
          <w:i/>
          <w:iCs/>
          <w:kern w:val="2"/>
        </w:rPr>
        <w:t xml:space="preserve">the </w:t>
      </w:r>
      <w:r>
        <w:rPr>
          <w:rFonts w:eastAsia="等线"/>
          <w:i/>
          <w:iCs/>
          <w:kern w:val="2"/>
          <w:lang w:eastAsia="ja-JP"/>
        </w:rPr>
        <w:t>early indication</w:t>
      </w:r>
      <w:r>
        <w:rPr>
          <w:rFonts w:hint="eastAsia"/>
          <w:i/>
          <w:iCs/>
          <w:lang w:val="en-US" w:eastAsia="zh-CN"/>
        </w:rPr>
        <w:t xml:space="preserve"> of the UE feature on SBFD random access operation under CBRA. </w:t>
      </w:r>
    </w:p>
    <w:p w:rsidR="002112AB" w:rsidRDefault="000F502F">
      <w:pPr>
        <w:pStyle w:val="2"/>
        <w:ind w:left="567"/>
        <w:jc w:val="left"/>
        <w:rPr>
          <w:lang w:val="en-US" w:eastAsia="zh-CN"/>
        </w:rPr>
      </w:pPr>
      <w:r>
        <w:rPr>
          <w:rFonts w:hint="eastAsia"/>
          <w:lang w:val="en-US" w:eastAsia="zh-CN"/>
        </w:rPr>
        <w:t>Association between SSB and valid RO</w:t>
      </w:r>
    </w:p>
    <w:p w:rsidR="002112AB" w:rsidRDefault="000F502F">
      <w:pPr>
        <w:spacing w:after="180"/>
        <w:rPr>
          <w:iCs/>
          <w:lang w:val="en-US" w:eastAsia="zh-CN"/>
        </w:rPr>
      </w:pPr>
      <w:r>
        <w:rPr>
          <w:rFonts w:hint="eastAsia"/>
          <w:iCs/>
          <w:lang w:val="en-US" w:eastAsia="zh-CN"/>
        </w:rPr>
        <w:t xml:space="preserve">According to RRC parameter </w:t>
      </w:r>
      <w:r>
        <w:rPr>
          <w:iCs/>
          <w:lang w:val="en-US" w:eastAsia="zh-CN"/>
        </w:rPr>
        <w:t>‘</w:t>
      </w:r>
      <w:proofErr w:type="spellStart"/>
      <w:r>
        <w:rPr>
          <w:i/>
          <w:lang w:val="en-US" w:eastAsia="zh-CN"/>
        </w:rPr>
        <w:t>ssb</w:t>
      </w:r>
      <w:proofErr w:type="spellEnd"/>
      <w:r>
        <w:rPr>
          <w:i/>
          <w:lang w:val="en-US" w:eastAsia="zh-CN"/>
        </w:rPr>
        <w:t>-</w:t>
      </w:r>
      <w:proofErr w:type="spellStart"/>
      <w:r>
        <w:rPr>
          <w:i/>
          <w:lang w:val="en-US" w:eastAsia="zh-CN"/>
        </w:rPr>
        <w:t>perRACH</w:t>
      </w:r>
      <w:proofErr w:type="spellEnd"/>
      <w:r>
        <w:rPr>
          <w:i/>
          <w:lang w:val="en-US" w:eastAsia="zh-CN"/>
        </w:rPr>
        <w:t>-Occasion</w:t>
      </w:r>
      <w:r>
        <w:rPr>
          <w:iCs/>
          <w:lang w:val="en-US" w:eastAsia="zh-CN"/>
        </w:rPr>
        <w:t>’</w:t>
      </w:r>
      <w:r>
        <w:rPr>
          <w:rFonts w:hint="eastAsia"/>
          <w:iCs/>
          <w:lang w:val="en-US" w:eastAsia="zh-CN"/>
        </w:rPr>
        <w:t xml:space="preserve">, valid ROs will associate with actual transmitted SSBs following a </w:t>
      </w:r>
      <w:r>
        <w:rPr>
          <w:iCs/>
          <w:lang w:val="en-US" w:eastAsia="zh-CN"/>
        </w:rPr>
        <w:t>‘</w:t>
      </w:r>
      <w:r>
        <w:rPr>
          <w:rFonts w:hint="eastAsia"/>
          <w:iCs/>
          <w:lang w:val="en-US" w:eastAsia="zh-CN"/>
        </w:rPr>
        <w:t>frequency first time second</w:t>
      </w:r>
      <w:r>
        <w:rPr>
          <w:iCs/>
          <w:lang w:val="en-US" w:eastAsia="zh-CN"/>
        </w:rPr>
        <w:t>’</w:t>
      </w:r>
      <w:r>
        <w:rPr>
          <w:rFonts w:hint="eastAsia"/>
          <w:iCs/>
          <w:lang w:val="en-US" w:eastAsia="zh-CN"/>
        </w:rPr>
        <w:t xml:space="preserve"> order. If the RO configuration is shared between the SBFD-aware UE and the legacy UE, potential mismatching between the SBFD-aware UE and the legacy UE should be considered. As an </w:t>
      </w:r>
      <w:proofErr w:type="gramStart"/>
      <w:r>
        <w:rPr>
          <w:rFonts w:hint="eastAsia"/>
          <w:iCs/>
          <w:lang w:val="en-US" w:eastAsia="zh-CN"/>
        </w:rPr>
        <w:t>example</w:t>
      </w:r>
      <w:proofErr w:type="gramEnd"/>
      <w:r>
        <w:rPr>
          <w:rFonts w:hint="eastAsia"/>
          <w:iCs/>
          <w:lang w:val="en-US" w:eastAsia="zh-CN"/>
        </w:rPr>
        <w:t xml:space="preserve"> shown in Figure-3, </w:t>
      </w:r>
      <w:r>
        <w:rPr>
          <w:iCs/>
          <w:lang w:val="en-US" w:eastAsia="zh-CN"/>
        </w:rPr>
        <w:t xml:space="preserve">NW configures 4 SSBs and </w:t>
      </w:r>
      <w:r>
        <w:rPr>
          <w:rFonts w:hint="eastAsia"/>
          <w:iCs/>
          <w:lang w:val="en-US" w:eastAsia="zh-CN"/>
        </w:rPr>
        <w:t xml:space="preserve">SSB </w:t>
      </w:r>
      <w:r>
        <w:rPr>
          <w:iCs/>
          <w:lang w:val="en-US" w:eastAsia="zh-CN"/>
        </w:rPr>
        <w:t>#</w:t>
      </w:r>
      <w:r>
        <w:rPr>
          <w:rFonts w:hint="eastAsia"/>
          <w:iCs/>
          <w:lang w:val="en-US" w:eastAsia="zh-CN"/>
        </w:rPr>
        <w:t xml:space="preserve">1, </w:t>
      </w:r>
      <w:r>
        <w:rPr>
          <w:iCs/>
          <w:lang w:val="en-US" w:eastAsia="zh-CN"/>
        </w:rPr>
        <w:t>#</w:t>
      </w:r>
      <w:r>
        <w:rPr>
          <w:rFonts w:hint="eastAsia"/>
          <w:iCs/>
          <w:lang w:val="en-US" w:eastAsia="zh-CN"/>
        </w:rPr>
        <w:t xml:space="preserve">2, </w:t>
      </w:r>
      <w:r>
        <w:rPr>
          <w:iCs/>
          <w:lang w:val="en-US" w:eastAsia="zh-CN"/>
        </w:rPr>
        <w:t>#</w:t>
      </w:r>
      <w:r>
        <w:rPr>
          <w:rFonts w:hint="eastAsia"/>
          <w:iCs/>
          <w:lang w:val="en-US" w:eastAsia="zh-CN"/>
        </w:rPr>
        <w:t>3 are actual</w:t>
      </w:r>
      <w:r>
        <w:rPr>
          <w:iCs/>
          <w:lang w:val="en-US" w:eastAsia="zh-CN"/>
        </w:rPr>
        <w:t>ly</w:t>
      </w:r>
      <w:r>
        <w:rPr>
          <w:rFonts w:hint="eastAsia"/>
          <w:iCs/>
          <w:lang w:val="en-US" w:eastAsia="zh-CN"/>
        </w:rPr>
        <w:t xml:space="preserve"> transmitted. For valid ROs in UL slot which are shared by all UEs, the SSB/RO association may be different from different types of UE</w:t>
      </w:r>
      <w:r>
        <w:rPr>
          <w:iCs/>
          <w:lang w:val="en-US" w:eastAsia="zh-CN"/>
        </w:rPr>
        <w:t>’</w:t>
      </w:r>
      <w:r>
        <w:rPr>
          <w:rFonts w:hint="eastAsia"/>
          <w:iCs/>
          <w:lang w:val="en-US" w:eastAsia="zh-CN"/>
        </w:rPr>
        <w:t>s perspective. The association rule should be revisited for the SBFD-aware UE.</w:t>
      </w:r>
    </w:p>
    <w:p w:rsidR="002112AB" w:rsidRDefault="000F502F">
      <w:pPr>
        <w:spacing w:after="180"/>
        <w:jc w:val="center"/>
      </w:pPr>
      <w:r>
        <w:rPr>
          <w:noProof/>
        </w:rPr>
        <w:lastRenderedPageBreak/>
        <w:drawing>
          <wp:inline distT="0" distB="0" distL="114300" distR="114300">
            <wp:extent cx="4137660" cy="2082800"/>
            <wp:effectExtent l="0" t="0" r="7620" b="508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0"/>
                    <a:stretch>
                      <a:fillRect/>
                    </a:stretch>
                  </pic:blipFill>
                  <pic:spPr>
                    <a:xfrm>
                      <a:off x="0" y="0"/>
                      <a:ext cx="4137660" cy="2082800"/>
                    </a:xfrm>
                    <a:prstGeom prst="rect">
                      <a:avLst/>
                    </a:prstGeom>
                    <a:noFill/>
                    <a:ln>
                      <a:noFill/>
                    </a:ln>
                  </pic:spPr>
                </pic:pic>
              </a:graphicData>
            </a:graphic>
          </wp:inline>
        </w:drawing>
      </w:r>
    </w:p>
    <w:p w:rsidR="002112AB" w:rsidRDefault="000F502F">
      <w:pPr>
        <w:spacing w:after="180"/>
        <w:jc w:val="center"/>
        <w:rPr>
          <w:b/>
          <w:bCs/>
          <w:lang w:val="en-US" w:eastAsia="zh-CN"/>
        </w:rPr>
      </w:pPr>
      <w:r>
        <w:rPr>
          <w:b/>
          <w:bCs/>
          <w:lang w:val="en-US" w:eastAsia="zh-CN"/>
        </w:rPr>
        <w:t>Figure-</w:t>
      </w:r>
      <w:r>
        <w:rPr>
          <w:rFonts w:hint="eastAsia"/>
          <w:b/>
          <w:bCs/>
          <w:lang w:val="en-US" w:eastAsia="zh-CN"/>
        </w:rPr>
        <w:t>3</w:t>
      </w:r>
      <w:r>
        <w:rPr>
          <w:b/>
          <w:bCs/>
          <w:lang w:val="en-US" w:eastAsia="zh-CN"/>
        </w:rPr>
        <w:t xml:space="preserve">: </w:t>
      </w:r>
      <w:r>
        <w:rPr>
          <w:b/>
          <w:bCs/>
          <w:iCs/>
          <w:lang w:val="en-US" w:eastAsia="zh-CN"/>
        </w:rPr>
        <w:t>SSB and RO</w:t>
      </w:r>
      <w:r>
        <w:rPr>
          <w:b/>
          <w:bCs/>
          <w:lang w:val="en-US" w:eastAsia="zh-CN"/>
        </w:rPr>
        <w:t xml:space="preserve"> association mismatching between SBFD-aware UE and legacy UE</w:t>
      </w:r>
    </w:p>
    <w:p w:rsidR="002112AB" w:rsidRDefault="000F502F">
      <w:pPr>
        <w:spacing w:after="180"/>
        <w:rPr>
          <w:iCs/>
          <w:lang w:val="en-US" w:eastAsia="zh-CN"/>
        </w:rPr>
      </w:pPr>
      <w:r>
        <w:rPr>
          <w:rFonts w:hint="eastAsia"/>
          <w:b/>
          <w:bCs/>
          <w:i/>
          <w:iCs/>
          <w:lang w:val="en-US" w:eastAsia="zh-CN"/>
        </w:rPr>
        <w:t>Proposal 5:</w:t>
      </w:r>
      <w:r>
        <w:rPr>
          <w:rFonts w:hint="eastAsia"/>
          <w:i/>
          <w:iCs/>
          <w:lang w:val="en-US" w:eastAsia="zh-CN"/>
        </w:rPr>
        <w:t xml:space="preserve"> For shared RO, the rule of association between actual transmitted SSBs and valid ROs should be revisited for the SBFD-aware UE </w:t>
      </w:r>
      <w:r>
        <w:rPr>
          <w:i/>
          <w:iCs/>
          <w:lang w:val="en-US" w:eastAsia="zh-CN"/>
        </w:rPr>
        <w:t>to avoid</w:t>
      </w:r>
      <w:r>
        <w:rPr>
          <w:rFonts w:hint="eastAsia"/>
          <w:i/>
          <w:iCs/>
          <w:lang w:val="en-US" w:eastAsia="zh-CN"/>
        </w:rPr>
        <w:t xml:space="preserve"> mismatching with legacy UE under both CBRA and CFRA. </w:t>
      </w:r>
    </w:p>
    <w:p w:rsidR="002112AB" w:rsidRDefault="000F502F">
      <w:pPr>
        <w:pStyle w:val="2"/>
        <w:ind w:left="567"/>
        <w:jc w:val="left"/>
        <w:rPr>
          <w:lang w:val="en-US" w:eastAsia="zh-CN"/>
        </w:rPr>
      </w:pPr>
      <w:r>
        <w:rPr>
          <w:rFonts w:hint="eastAsia"/>
          <w:lang w:val="en-US" w:eastAsia="zh-CN"/>
        </w:rPr>
        <w:t>Consideration on subsequent uplink transmission</w:t>
      </w:r>
    </w:p>
    <w:p w:rsidR="002112AB" w:rsidRDefault="000F502F">
      <w:pPr>
        <w:spacing w:after="180"/>
        <w:rPr>
          <w:iCs/>
          <w:lang w:val="en-US" w:eastAsia="zh-CN"/>
        </w:rPr>
      </w:pPr>
      <w:r>
        <w:rPr>
          <w:rFonts w:hint="eastAsia"/>
          <w:iCs/>
          <w:lang w:val="en-US" w:eastAsia="zh-CN"/>
        </w:rPr>
        <w:t xml:space="preserve">About UL transmissions during RACH procedure, the </w:t>
      </w:r>
      <w:r>
        <w:t>spatial domain filter</w:t>
      </w:r>
      <w:r>
        <w:rPr>
          <w:rFonts w:hint="eastAsia"/>
          <w:lang w:val="en-US" w:eastAsia="zh-CN"/>
        </w:rPr>
        <w:t xml:space="preserve"> and power control parameters may be separat</w:t>
      </w:r>
      <w:r>
        <w:rPr>
          <w:lang w:val="en-US" w:eastAsia="zh-CN"/>
        </w:rPr>
        <w:t>ely</w:t>
      </w:r>
      <w:r>
        <w:rPr>
          <w:rFonts w:hint="eastAsia"/>
          <w:lang w:val="en-US" w:eastAsia="zh-CN"/>
        </w:rPr>
        <w:t xml:space="preserve"> configured for </w:t>
      </w:r>
      <w:r>
        <w:rPr>
          <w:rFonts w:hint="eastAsia"/>
          <w:iCs/>
          <w:lang w:val="en-US" w:eastAsia="zh-CN"/>
        </w:rPr>
        <w:t>SBFD symbols and non-SBFD symbols. Therefore, if a valid RO in SBFD symbols is selected for the PRACH transmission, it is better to limit the subsequent uplink transmission</w:t>
      </w:r>
      <w:r>
        <w:rPr>
          <w:iCs/>
          <w:lang w:val="en-US" w:eastAsia="zh-CN"/>
        </w:rPr>
        <w:t>s</w:t>
      </w:r>
      <w:r>
        <w:rPr>
          <w:rFonts w:hint="eastAsia"/>
          <w:iCs/>
          <w:lang w:val="en-US" w:eastAsia="zh-CN"/>
        </w:rPr>
        <w:t xml:space="preserve"> during the RACH procedure</w:t>
      </w:r>
      <w:r>
        <w:rPr>
          <w:iCs/>
          <w:lang w:val="en-US" w:eastAsia="zh-CN"/>
        </w:rPr>
        <w:t xml:space="preserve"> </w:t>
      </w:r>
      <w:r>
        <w:rPr>
          <w:rFonts w:hint="eastAsia"/>
          <w:iCs/>
          <w:lang w:val="en-US" w:eastAsia="zh-CN"/>
        </w:rPr>
        <w:t xml:space="preserve">(e.g., </w:t>
      </w:r>
      <w:r>
        <w:rPr>
          <w:iCs/>
          <w:lang w:val="en-US" w:eastAsia="zh-CN"/>
        </w:rPr>
        <w:t>M</w:t>
      </w:r>
      <w:r>
        <w:rPr>
          <w:rFonts w:hint="eastAsia"/>
          <w:iCs/>
          <w:lang w:val="en-US" w:eastAsia="zh-CN"/>
        </w:rPr>
        <w:t xml:space="preserve">sg3 PUSCH and PUCCH for </w:t>
      </w:r>
      <w:r>
        <w:rPr>
          <w:iCs/>
          <w:lang w:val="en-US" w:eastAsia="zh-CN"/>
        </w:rPr>
        <w:t>M</w:t>
      </w:r>
      <w:r>
        <w:rPr>
          <w:rFonts w:hint="eastAsia"/>
          <w:iCs/>
          <w:lang w:val="en-US" w:eastAsia="zh-CN"/>
        </w:rPr>
        <w:t>sg4, etc</w:t>
      </w:r>
      <w:r>
        <w:rPr>
          <w:iCs/>
          <w:lang w:val="en-US" w:eastAsia="zh-CN"/>
        </w:rPr>
        <w:t>.</w:t>
      </w:r>
      <w:r>
        <w:rPr>
          <w:rFonts w:hint="eastAsia"/>
          <w:iCs/>
          <w:lang w:val="en-US" w:eastAsia="zh-CN"/>
        </w:rPr>
        <w:t xml:space="preserve">) also in the SBFD symbols, through which the consistency of spatial filtering can be ensured and the power control mechanism simplified. </w:t>
      </w:r>
    </w:p>
    <w:p w:rsidR="002112AB" w:rsidRDefault="000F502F">
      <w:pPr>
        <w:spacing w:after="180"/>
        <w:rPr>
          <w:iCs/>
          <w:lang w:val="en-US" w:eastAsia="zh-CN"/>
        </w:rPr>
      </w:pPr>
      <w:r>
        <w:rPr>
          <w:rFonts w:hint="eastAsia"/>
          <w:b/>
          <w:bCs/>
          <w:i/>
          <w:iCs/>
          <w:lang w:val="en-US" w:eastAsia="zh-CN"/>
        </w:rPr>
        <w:t>Proposal 6:</w:t>
      </w:r>
      <w:r>
        <w:rPr>
          <w:rFonts w:hint="eastAsia"/>
          <w:i/>
          <w:iCs/>
          <w:lang w:val="en-US" w:eastAsia="zh-CN"/>
        </w:rPr>
        <w:t xml:space="preserve"> If a valid RO in SBFD symbols is selected for the PRACH transmission, it is better to limit the subsequent uplink transmission</w:t>
      </w:r>
      <w:r>
        <w:rPr>
          <w:i/>
          <w:iCs/>
          <w:lang w:val="en-US" w:eastAsia="zh-CN"/>
        </w:rPr>
        <w:t>s</w:t>
      </w:r>
      <w:r>
        <w:rPr>
          <w:rFonts w:hint="eastAsia"/>
          <w:i/>
          <w:iCs/>
          <w:lang w:val="en-US" w:eastAsia="zh-CN"/>
        </w:rPr>
        <w:t xml:space="preserve"> during the RACH procedure also in the SBFD symbols. </w:t>
      </w:r>
    </w:p>
    <w:p w:rsidR="002112AB" w:rsidRDefault="000F502F">
      <w:pPr>
        <w:pStyle w:val="1"/>
        <w:rPr>
          <w:lang w:val="en-US" w:eastAsia="zh-CN"/>
        </w:rPr>
      </w:pPr>
      <w:r>
        <w:rPr>
          <w:lang w:val="en-US" w:eastAsia="zh-CN"/>
        </w:rPr>
        <w:t xml:space="preserve">SBFD random access operation in RRC </w:t>
      </w:r>
      <w:r>
        <w:rPr>
          <w:rFonts w:hint="eastAsia"/>
          <w:lang w:val="en-US" w:eastAsia="zh-CN"/>
        </w:rPr>
        <w:t xml:space="preserve">IDLE/INACTIVE </w:t>
      </w:r>
      <w:r>
        <w:rPr>
          <w:lang w:val="en-US" w:eastAsia="zh-CN"/>
        </w:rPr>
        <w:t>mode</w:t>
      </w:r>
    </w:p>
    <w:p w:rsidR="002112AB" w:rsidRDefault="000F502F">
      <w:pPr>
        <w:pStyle w:val="2"/>
        <w:ind w:left="567"/>
        <w:jc w:val="left"/>
        <w:rPr>
          <w:lang w:val="en-US" w:eastAsia="zh-CN"/>
        </w:rPr>
      </w:pPr>
      <w:r>
        <w:rPr>
          <w:rFonts w:hint="eastAsia"/>
          <w:lang w:val="en-US" w:eastAsia="zh-CN"/>
        </w:rPr>
        <w:t>Motivation</w:t>
      </w:r>
    </w:p>
    <w:p w:rsidR="002112AB" w:rsidRDefault="000F502F">
      <w:pPr>
        <w:spacing w:after="180"/>
        <w:rPr>
          <w:lang w:val="en-US" w:eastAsia="zh-CN"/>
        </w:rPr>
      </w:pPr>
      <w:r>
        <w:rPr>
          <w:rFonts w:hint="eastAsia"/>
          <w:lang w:val="en-US" w:eastAsia="zh-CN"/>
        </w:rPr>
        <w:t xml:space="preserve">As described in [3], </w:t>
      </w:r>
      <w:bookmarkStart w:id="4" w:name="OLE_LINK5"/>
      <w:r>
        <w:rPr>
          <w:lang w:eastAsia="zh-CN"/>
        </w:rPr>
        <w:t>i</w:t>
      </w:r>
      <w:r>
        <w:rPr>
          <w:rFonts w:hint="eastAsia"/>
          <w:lang w:eastAsia="zh-CN"/>
        </w:rPr>
        <w:t xml:space="preserve">f random access is allowed in SBFD symbols for SBFD-aware UEs, </w:t>
      </w:r>
      <w:r>
        <w:rPr>
          <w:rFonts w:hint="eastAsia"/>
          <w:lang w:val="en-US" w:eastAsia="zh-CN"/>
        </w:rPr>
        <w:t xml:space="preserve">the </w:t>
      </w:r>
      <w:r>
        <w:rPr>
          <w:rFonts w:hint="eastAsia"/>
          <w:lang w:eastAsia="zh-CN"/>
        </w:rPr>
        <w:t>potential</w:t>
      </w:r>
      <w:r>
        <w:rPr>
          <w:rFonts w:hint="eastAsia"/>
          <w:lang w:val="en-US" w:eastAsia="zh-CN"/>
        </w:rPr>
        <w:t xml:space="preserve"> benefits include</w:t>
      </w:r>
      <w:r>
        <w:rPr>
          <w:rFonts w:hint="eastAsia"/>
          <w:lang w:eastAsia="zh-CN"/>
        </w:rPr>
        <w:t xml:space="preserve"> random access latency</w:t>
      </w:r>
      <w:r>
        <w:rPr>
          <w:rFonts w:hint="eastAsia"/>
          <w:lang w:val="en-US" w:eastAsia="zh-CN"/>
        </w:rPr>
        <w:t xml:space="preserve"> reduction</w:t>
      </w:r>
      <w:r>
        <w:rPr>
          <w:rFonts w:hint="eastAsia"/>
          <w:lang w:eastAsia="zh-CN"/>
        </w:rPr>
        <w:t xml:space="preserve">, </w:t>
      </w:r>
      <w:bookmarkStart w:id="5" w:name="OLE_LINK4"/>
      <w:r>
        <w:rPr>
          <w:rFonts w:hint="eastAsia"/>
          <w:lang w:eastAsia="zh-CN"/>
        </w:rPr>
        <w:t>PRACH collision mitigation</w:t>
      </w:r>
      <w:bookmarkEnd w:id="4"/>
      <w:bookmarkEnd w:id="5"/>
      <w:r>
        <w:rPr>
          <w:rFonts w:hint="eastAsia"/>
          <w:lang w:val="en-US" w:eastAsia="zh-CN"/>
        </w:rPr>
        <w:t xml:space="preserve"> </w:t>
      </w:r>
      <w:r>
        <w:rPr>
          <w:rFonts w:hint="eastAsia"/>
          <w:lang w:eastAsia="zh-CN"/>
        </w:rPr>
        <w:t>and improve</w:t>
      </w:r>
      <w:proofErr w:type="spellStart"/>
      <w:r>
        <w:rPr>
          <w:rFonts w:hint="eastAsia"/>
          <w:lang w:val="en-US" w:eastAsia="zh-CN"/>
        </w:rPr>
        <w:t>ment</w:t>
      </w:r>
      <w:proofErr w:type="spellEnd"/>
      <w:r>
        <w:rPr>
          <w:rFonts w:hint="eastAsia"/>
          <w:lang w:val="en-US" w:eastAsia="zh-CN"/>
        </w:rPr>
        <w:t xml:space="preserve"> of</w:t>
      </w:r>
      <w:r>
        <w:rPr>
          <w:rFonts w:hint="eastAsia"/>
          <w:lang w:eastAsia="zh-CN"/>
        </w:rPr>
        <w:t xml:space="preserve"> the coverage of PRACH and Msg3.</w:t>
      </w:r>
    </w:p>
    <w:tbl>
      <w:tblPr>
        <w:tblStyle w:val="ae"/>
        <w:tblW w:w="0" w:type="auto"/>
        <w:tblInd w:w="105" w:type="dxa"/>
        <w:tblLook w:val="04A0" w:firstRow="1" w:lastRow="0" w:firstColumn="1" w:lastColumn="0" w:noHBand="0" w:noVBand="1"/>
      </w:tblPr>
      <w:tblGrid>
        <w:gridCol w:w="9524"/>
      </w:tblGrid>
      <w:tr w:rsidR="002112AB">
        <w:tc>
          <w:tcPr>
            <w:tcW w:w="9634" w:type="dxa"/>
          </w:tcPr>
          <w:p w:rsidR="002112AB" w:rsidRDefault="000F502F">
            <w:pPr>
              <w:pStyle w:val="3"/>
              <w:numPr>
                <w:ilvl w:val="2"/>
                <w:numId w:val="0"/>
              </w:numPr>
              <w:outlineLvl w:val="2"/>
            </w:pPr>
            <w:bookmarkStart w:id="6" w:name="_Toc144651793"/>
            <w:r>
              <w:t>6.</w:t>
            </w:r>
            <w:r>
              <w:rPr>
                <w:rFonts w:hint="eastAsia"/>
              </w:rPr>
              <w:t>1</w:t>
            </w:r>
            <w:r>
              <w:t>.1</w:t>
            </w:r>
            <w:r>
              <w:tab/>
              <w:t>SBFD Operations</w:t>
            </w:r>
            <w:bookmarkEnd w:id="6"/>
          </w:p>
          <w:p w:rsidR="002112AB" w:rsidRDefault="000F502F">
            <w:pPr>
              <w:rPr>
                <w:lang w:val="en-US" w:eastAsia="zh-CN"/>
              </w:rPr>
            </w:pPr>
            <w:r>
              <w:rPr>
                <w:rFonts w:hint="eastAsia"/>
                <w:lang w:val="en-US" w:eastAsia="zh-CN"/>
              </w:rPr>
              <w:t>...</w:t>
            </w:r>
          </w:p>
          <w:p w:rsidR="002112AB" w:rsidRDefault="000F502F">
            <w:pPr>
              <w:tabs>
                <w:tab w:val="left" w:pos="720"/>
              </w:tabs>
              <w:rPr>
                <w:lang w:val="en-US" w:eastAsia="zh-CN"/>
              </w:rPr>
            </w:pPr>
            <w:r>
              <w:t>R</w:t>
            </w:r>
            <w:r>
              <w:rPr>
                <w:rFonts w:hint="eastAsia"/>
              </w:rPr>
              <w:t xml:space="preserve">andom access in SBFD symbols is studied in RAN1. </w:t>
            </w:r>
            <w:r>
              <w:rPr>
                <w:rFonts w:ascii="Times" w:hAnsi="Times" w:cs="Times"/>
              </w:rPr>
              <w:t xml:space="preserve">If </w:t>
            </w:r>
            <w:r>
              <w:rPr>
                <w:rFonts w:ascii="Times" w:hAnsi="Times" w:cs="Times" w:hint="eastAsia"/>
              </w:rPr>
              <w:t>random access</w:t>
            </w:r>
            <w:r>
              <w:rPr>
                <w:rFonts w:ascii="Times" w:hAnsi="Times" w:cs="Times"/>
              </w:rPr>
              <w:t xml:space="preserve"> </w:t>
            </w:r>
            <w:r>
              <w:rPr>
                <w:rFonts w:ascii="Times" w:hAnsi="Times" w:cs="Times" w:hint="eastAsia"/>
              </w:rPr>
              <w:t>is</w:t>
            </w:r>
            <w:r>
              <w:rPr>
                <w:rFonts w:ascii="Times" w:hAnsi="Times" w:cs="Times"/>
              </w:rPr>
              <w:t xml:space="preserve"> allowed in </w:t>
            </w:r>
            <w:r>
              <w:rPr>
                <w:rFonts w:ascii="Times" w:hAnsi="Times" w:cs="Times" w:hint="eastAsia"/>
              </w:rPr>
              <w:t>SBFD symbols</w:t>
            </w:r>
            <w:r>
              <w:rPr>
                <w:rFonts w:ascii="Times" w:hAnsi="Times" w:cs="Times"/>
              </w:rPr>
              <w:t xml:space="preserve"> for SBFD-aware UEs, </w:t>
            </w:r>
            <w:bookmarkStart w:id="7" w:name="OLE_LINK6"/>
            <w:bookmarkStart w:id="8" w:name="OLE_LINK1"/>
            <w:r>
              <w:rPr>
                <w:rFonts w:ascii="Times" w:hAnsi="Times" w:cs="Times"/>
              </w:rPr>
              <w:t xml:space="preserve">it may potentially reduce the </w:t>
            </w:r>
            <w:proofErr w:type="gramStart"/>
            <w:r>
              <w:rPr>
                <w:rFonts w:ascii="Times" w:hAnsi="Times" w:cs="Times"/>
              </w:rPr>
              <w:t>random access</w:t>
            </w:r>
            <w:proofErr w:type="gramEnd"/>
            <w:r>
              <w:rPr>
                <w:rFonts w:ascii="Times" w:hAnsi="Times" w:cs="Times" w:hint="eastAsia"/>
              </w:rPr>
              <w:t xml:space="preserve"> latency</w:t>
            </w:r>
            <w:bookmarkEnd w:id="7"/>
            <w:r>
              <w:rPr>
                <w:rFonts w:ascii="Times" w:hAnsi="Times" w:cs="Times"/>
              </w:rPr>
              <w:t>, reduce the</w:t>
            </w:r>
            <w:r>
              <w:rPr>
                <w:rFonts w:ascii="Times" w:hAnsi="Times" w:cs="Times" w:hint="eastAsia"/>
              </w:rPr>
              <w:t xml:space="preserve"> PRACH</w:t>
            </w:r>
            <w:r>
              <w:rPr>
                <w:rFonts w:ascii="Times" w:hAnsi="Times" w:cs="Times"/>
              </w:rPr>
              <w:t xml:space="preserve"> collision probability</w:t>
            </w:r>
            <w:r>
              <w:rPr>
                <w:rFonts w:ascii="Times" w:hAnsi="Times" w:cs="Times" w:hint="eastAsia"/>
              </w:rPr>
              <w:t xml:space="preserve"> and/or</w:t>
            </w:r>
            <w:r>
              <w:rPr>
                <w:rFonts w:ascii="Times" w:hAnsi="Times" w:cs="Times"/>
              </w:rPr>
              <w:t xml:space="preserve"> improve the coverage of PRACH and Msg3.</w:t>
            </w:r>
            <w:bookmarkEnd w:id="8"/>
            <w:r>
              <w:rPr>
                <w:rFonts w:ascii="Times" w:hAnsi="Times" w:cs="Times"/>
              </w:rPr>
              <w:t xml:space="preserve"> These aspects </w:t>
            </w:r>
            <w:r>
              <w:rPr>
                <w:rFonts w:ascii="Times" w:hAnsi="Times"/>
              </w:rPr>
              <w:t xml:space="preserve">were </w:t>
            </w:r>
            <w:r>
              <w:rPr>
                <w:rFonts w:ascii="Times" w:hAnsi="Times" w:hint="eastAsia"/>
              </w:rPr>
              <w:t xml:space="preserve">not </w:t>
            </w:r>
            <w:r>
              <w:rPr>
                <w:rFonts w:ascii="Times" w:hAnsi="Times"/>
              </w:rPr>
              <w:t xml:space="preserve">fully </w:t>
            </w:r>
            <w:r>
              <w:rPr>
                <w:rFonts w:ascii="Times" w:hAnsi="Times" w:hint="eastAsia"/>
              </w:rPr>
              <w:t xml:space="preserve">evaluated in RAN1. PRACH and Msg3 transmissions in UL </w:t>
            </w:r>
            <w:proofErr w:type="spellStart"/>
            <w:r>
              <w:rPr>
                <w:rFonts w:ascii="Times" w:hAnsi="Times" w:hint="eastAsia"/>
              </w:rPr>
              <w:t>subband</w:t>
            </w:r>
            <w:proofErr w:type="spellEnd"/>
            <w:r>
              <w:rPr>
                <w:rFonts w:ascii="Times" w:hAnsi="Times" w:hint="eastAsia"/>
              </w:rPr>
              <w:t xml:space="preserve"> in SBFD symbols may cause UE-to-UE CLI. The system performance impact is not evaluated in RAN1. Specification impact </w:t>
            </w:r>
            <w:r>
              <w:rPr>
                <w:rFonts w:ascii="Times" w:hAnsi="Times"/>
              </w:rPr>
              <w:t xml:space="preserve">is </w:t>
            </w:r>
            <w:r>
              <w:rPr>
                <w:rFonts w:ascii="Times" w:hAnsi="Times" w:hint="eastAsia"/>
              </w:rPr>
              <w:t>expected</w:t>
            </w:r>
            <w:r>
              <w:rPr>
                <w:rFonts w:ascii="Times" w:hAnsi="Times"/>
              </w:rPr>
              <w:t xml:space="preserve"> to allow random access in SBFD symbols</w:t>
            </w:r>
            <w:r>
              <w:rPr>
                <w:rFonts w:ascii="Times" w:hAnsi="Times" w:hint="eastAsia"/>
              </w:rPr>
              <w:t xml:space="preserve"> at least for PRACH and Msg3 transmissions in symbols configured as DL in </w:t>
            </w:r>
            <w:r>
              <w:rPr>
                <w:rFonts w:ascii="Times" w:eastAsia="Batang" w:hAnsi="Times"/>
                <w:i/>
                <w:iCs/>
              </w:rPr>
              <w:t>TDD-UL-DL-</w:t>
            </w:r>
            <w:proofErr w:type="spellStart"/>
            <w:r>
              <w:rPr>
                <w:rFonts w:ascii="Times" w:eastAsia="Batang" w:hAnsi="Times"/>
                <w:i/>
                <w:iCs/>
              </w:rPr>
              <w:t>ConfigCommon</w:t>
            </w:r>
            <w:proofErr w:type="spellEnd"/>
            <w:r>
              <w:rPr>
                <w:rFonts w:ascii="Times" w:hAnsi="Times" w:hint="eastAsia"/>
              </w:rPr>
              <w:t>.</w:t>
            </w:r>
          </w:p>
        </w:tc>
      </w:tr>
    </w:tbl>
    <w:p w:rsidR="002112AB" w:rsidRDefault="002112AB">
      <w:pPr>
        <w:rPr>
          <w:lang w:val="en-US" w:eastAsia="zh-CN"/>
        </w:rPr>
      </w:pPr>
    </w:p>
    <w:p w:rsidR="002112AB" w:rsidRDefault="000F502F">
      <w:pPr>
        <w:spacing w:after="180"/>
        <w:rPr>
          <w:lang w:val="en-US" w:eastAsia="zh-CN"/>
        </w:rPr>
      </w:pPr>
      <w:r>
        <w:rPr>
          <w:rFonts w:hint="eastAsia"/>
          <w:lang w:val="en-US" w:eastAsia="zh-CN"/>
        </w:rPr>
        <w:t xml:space="preserve">Regarding PRACH collision mitigation, it is obvious that more valid ROs are introduced to the SBFD-aware UEs for reducing the collision probability. In addition, reducing the usage of legacy ROs by the SBFD-aware UE can further reduce the PRACH collision probability of legacy UEs. </w:t>
      </w:r>
    </w:p>
    <w:p w:rsidR="002112AB" w:rsidRDefault="000F502F">
      <w:pPr>
        <w:spacing w:after="180"/>
        <w:rPr>
          <w:i/>
          <w:iCs/>
          <w:lang w:val="en-US" w:eastAsia="zh-CN"/>
        </w:rPr>
      </w:pPr>
      <w:r>
        <w:rPr>
          <w:rFonts w:hint="eastAsia"/>
          <w:b/>
          <w:bCs/>
          <w:i/>
          <w:iCs/>
          <w:lang w:val="en-US" w:eastAsia="zh-CN"/>
        </w:rPr>
        <w:t>Observation 2:</w:t>
      </w:r>
      <w:r>
        <w:rPr>
          <w:rFonts w:hint="eastAsia"/>
          <w:i/>
          <w:iCs/>
          <w:lang w:val="en-US" w:eastAsia="zh-CN"/>
        </w:rPr>
        <w:t xml:space="preserve"> </w:t>
      </w:r>
      <w:r>
        <w:rPr>
          <w:rFonts w:ascii="Times" w:hAnsi="Times" w:cs="Times"/>
          <w:i/>
          <w:iCs/>
        </w:rPr>
        <w:t xml:space="preserve">If </w:t>
      </w:r>
      <w:r>
        <w:rPr>
          <w:rFonts w:ascii="Times" w:hAnsi="Times" w:cs="Times" w:hint="eastAsia"/>
          <w:i/>
          <w:iCs/>
        </w:rPr>
        <w:t>random access</w:t>
      </w:r>
      <w:r>
        <w:rPr>
          <w:rFonts w:ascii="Times" w:hAnsi="Times" w:cs="Times"/>
          <w:i/>
          <w:iCs/>
        </w:rPr>
        <w:t xml:space="preserve"> </w:t>
      </w:r>
      <w:r>
        <w:rPr>
          <w:rFonts w:ascii="Times" w:hAnsi="Times" w:cs="Times" w:hint="eastAsia"/>
          <w:i/>
          <w:iCs/>
        </w:rPr>
        <w:t>is</w:t>
      </w:r>
      <w:r>
        <w:rPr>
          <w:rFonts w:ascii="Times" w:hAnsi="Times" w:cs="Times"/>
          <w:i/>
          <w:iCs/>
        </w:rPr>
        <w:t xml:space="preserve"> allowed in </w:t>
      </w:r>
      <w:r>
        <w:rPr>
          <w:rFonts w:ascii="Times" w:hAnsi="Times" w:cs="Times" w:hint="eastAsia"/>
          <w:i/>
          <w:iCs/>
        </w:rPr>
        <w:t>SBFD symbols</w:t>
      </w:r>
      <w:r>
        <w:rPr>
          <w:rFonts w:ascii="Times" w:hAnsi="Times" w:cs="Times"/>
          <w:i/>
          <w:iCs/>
        </w:rPr>
        <w:t xml:space="preserve"> for SBFD-aware UEs, </w:t>
      </w:r>
      <w:r>
        <w:rPr>
          <w:rFonts w:ascii="Times" w:hAnsi="Times" w:cs="Times" w:hint="eastAsia"/>
          <w:i/>
          <w:iCs/>
          <w:lang w:val="en-US" w:eastAsia="zh-CN"/>
        </w:rPr>
        <w:t>it is beneficial for both SBFD-aware UE and the legacy UE from the perspective of reducing the collision probability.</w:t>
      </w:r>
    </w:p>
    <w:p w:rsidR="002112AB" w:rsidRDefault="000F502F">
      <w:pPr>
        <w:spacing w:after="180"/>
        <w:rPr>
          <w:lang w:val="en-US" w:eastAsia="zh-CN"/>
        </w:rPr>
      </w:pPr>
      <w:r>
        <w:rPr>
          <w:rFonts w:hint="eastAsia"/>
          <w:lang w:val="en-US" w:eastAsia="zh-CN"/>
        </w:rPr>
        <w:t xml:space="preserve">As for the </w:t>
      </w:r>
      <w:proofErr w:type="gramStart"/>
      <w:r>
        <w:rPr>
          <w:rFonts w:hint="eastAsia"/>
          <w:lang w:val="en-US" w:eastAsia="zh-CN"/>
        </w:rPr>
        <w:t>random access</w:t>
      </w:r>
      <w:proofErr w:type="gramEnd"/>
      <w:r>
        <w:rPr>
          <w:rFonts w:hint="eastAsia"/>
          <w:lang w:val="en-US" w:eastAsia="zh-CN"/>
        </w:rPr>
        <w:t xml:space="preserve"> latency, an average waiting time after the trigger of RACH can be simply calculated by half of the time interval between adjacent valid ROs associated with a same SSB. As an example</w:t>
      </w:r>
      <w:r>
        <w:rPr>
          <w:lang w:val="en-US" w:eastAsia="zh-CN"/>
        </w:rPr>
        <w:t xml:space="preserve"> of</w:t>
      </w:r>
      <w:r>
        <w:rPr>
          <w:rFonts w:hint="eastAsia"/>
          <w:lang w:val="en-US" w:eastAsia="zh-CN"/>
        </w:rPr>
        <w:t xml:space="preserve"> </w:t>
      </w:r>
      <w:r>
        <w:rPr>
          <w:lang w:val="en-US" w:eastAsia="zh-CN"/>
        </w:rPr>
        <w:t>RO configuration for</w:t>
      </w:r>
      <w:r>
        <w:rPr>
          <w:rFonts w:hint="eastAsia"/>
          <w:lang w:val="en-US" w:eastAsia="zh-CN"/>
        </w:rPr>
        <w:t xml:space="preserve"> legacy TDD shown in Figure-4, the frame structure is configured as </w:t>
      </w:r>
      <w:r>
        <w:rPr>
          <w:lang w:val="en-US" w:eastAsia="zh-CN"/>
        </w:rPr>
        <w:t>‘</w:t>
      </w:r>
      <w:r>
        <w:rPr>
          <w:rFonts w:hint="eastAsia"/>
          <w:lang w:val="en-US" w:eastAsia="zh-CN"/>
        </w:rPr>
        <w:t>DDDSU</w:t>
      </w:r>
      <w:r>
        <w:rPr>
          <w:lang w:val="en-US" w:eastAsia="zh-CN"/>
        </w:rPr>
        <w:t>’</w:t>
      </w:r>
      <w:r>
        <w:rPr>
          <w:rFonts w:hint="eastAsia"/>
          <w:lang w:val="en-US" w:eastAsia="zh-CN"/>
        </w:rPr>
        <w:t xml:space="preserve"> with 30kHz SCS, and four </w:t>
      </w:r>
      <w:proofErr w:type="spellStart"/>
      <w:r>
        <w:rPr>
          <w:rFonts w:hint="eastAsia"/>
          <w:lang w:val="en-US" w:eastAsia="zh-CN"/>
        </w:rPr>
        <w:t>FDMed</w:t>
      </w:r>
      <w:proofErr w:type="spellEnd"/>
      <w:r>
        <w:rPr>
          <w:rFonts w:hint="eastAsia"/>
          <w:lang w:val="en-US" w:eastAsia="zh-CN"/>
        </w:rPr>
        <w:t xml:space="preserve"> valid ROs are configured within one frame structure period, i.e., 2.5ms. Assuming four SSBs are actual transmitted, and </w:t>
      </w:r>
      <w:proofErr w:type="spellStart"/>
      <w:r>
        <w:rPr>
          <w:i/>
          <w:lang w:val="en-US" w:eastAsia="zh-CN"/>
        </w:rPr>
        <w:t>ssb</w:t>
      </w:r>
      <w:proofErr w:type="spellEnd"/>
      <w:r>
        <w:rPr>
          <w:i/>
          <w:lang w:val="en-US" w:eastAsia="zh-CN"/>
        </w:rPr>
        <w:t>-</w:t>
      </w:r>
      <w:proofErr w:type="spellStart"/>
      <w:r>
        <w:rPr>
          <w:i/>
          <w:lang w:val="en-US" w:eastAsia="zh-CN"/>
        </w:rPr>
        <w:t>perRACH</w:t>
      </w:r>
      <w:proofErr w:type="spellEnd"/>
      <w:r>
        <w:rPr>
          <w:i/>
          <w:lang w:val="en-US" w:eastAsia="zh-CN"/>
        </w:rPr>
        <w:t>-Occasion</w:t>
      </w:r>
      <w:r>
        <w:rPr>
          <w:rFonts w:hint="eastAsia"/>
          <w:lang w:val="en-US" w:eastAsia="zh-CN"/>
        </w:rPr>
        <w:t xml:space="preserve"> sets to </w:t>
      </w:r>
      <w:r>
        <w:rPr>
          <w:lang w:val="en-US" w:eastAsia="zh-CN"/>
        </w:rPr>
        <w:t>‘</w:t>
      </w:r>
      <w:r>
        <w:rPr>
          <w:rFonts w:hint="eastAsia"/>
          <w:lang w:val="en-US" w:eastAsia="zh-CN"/>
        </w:rPr>
        <w:t>one</w:t>
      </w:r>
      <w:r>
        <w:rPr>
          <w:lang w:val="en-US" w:eastAsia="zh-CN"/>
        </w:rPr>
        <w:t>’</w:t>
      </w:r>
      <w:r>
        <w:rPr>
          <w:rFonts w:hint="eastAsia"/>
          <w:lang w:val="en-US" w:eastAsia="zh-CN"/>
        </w:rPr>
        <w:t xml:space="preserve">, then the four </w:t>
      </w:r>
      <w:proofErr w:type="spellStart"/>
      <w:r>
        <w:rPr>
          <w:rFonts w:hint="eastAsia"/>
          <w:lang w:val="en-US" w:eastAsia="zh-CN"/>
        </w:rPr>
        <w:t>FDMed</w:t>
      </w:r>
      <w:proofErr w:type="spellEnd"/>
      <w:r>
        <w:rPr>
          <w:rFonts w:hint="eastAsia"/>
          <w:lang w:val="en-US" w:eastAsia="zh-CN"/>
        </w:rPr>
        <w:t xml:space="preserve"> valid ROs will associate with four </w:t>
      </w:r>
      <w:proofErr w:type="gramStart"/>
      <w:r>
        <w:rPr>
          <w:rFonts w:hint="eastAsia"/>
          <w:lang w:val="en-US" w:eastAsia="zh-CN"/>
        </w:rPr>
        <w:t>actual</w:t>
      </w:r>
      <w:proofErr w:type="gramEnd"/>
      <w:r>
        <w:rPr>
          <w:rFonts w:hint="eastAsia"/>
          <w:lang w:val="en-US" w:eastAsia="zh-CN"/>
        </w:rPr>
        <w:t xml:space="preserve"> transmitted SSBs, respectively. And the time interval between adjacent valid ROs associated with a same SSB is 2.5 </w:t>
      </w:r>
      <w:proofErr w:type="spellStart"/>
      <w:r>
        <w:rPr>
          <w:rFonts w:hint="eastAsia"/>
          <w:lang w:val="en-US" w:eastAsia="zh-CN"/>
        </w:rPr>
        <w:t>ms</w:t>
      </w:r>
      <w:proofErr w:type="spellEnd"/>
      <w:r>
        <w:rPr>
          <w:rFonts w:hint="eastAsia"/>
          <w:lang w:val="en-US" w:eastAsia="zh-CN"/>
        </w:rPr>
        <w:t xml:space="preserve">, </w:t>
      </w:r>
      <w:r>
        <w:rPr>
          <w:lang w:val="en-US" w:eastAsia="zh-CN"/>
        </w:rPr>
        <w:t xml:space="preserve">i.e., </w:t>
      </w:r>
      <w:r>
        <w:rPr>
          <w:rFonts w:hint="eastAsia"/>
          <w:lang w:val="en-US" w:eastAsia="zh-CN"/>
        </w:rPr>
        <w:t xml:space="preserve">the average waiting time will be 1.25 </w:t>
      </w:r>
      <w:proofErr w:type="spellStart"/>
      <w:r>
        <w:rPr>
          <w:rFonts w:hint="eastAsia"/>
          <w:lang w:val="en-US" w:eastAsia="zh-CN"/>
        </w:rPr>
        <w:t>ms.</w:t>
      </w:r>
      <w:proofErr w:type="spellEnd"/>
      <w:r>
        <w:rPr>
          <w:rFonts w:hint="eastAsia"/>
          <w:lang w:val="en-US" w:eastAsia="zh-CN"/>
        </w:rPr>
        <w:t xml:space="preserve"> Another example </w:t>
      </w:r>
      <w:r>
        <w:rPr>
          <w:lang w:val="en-US" w:eastAsia="zh-CN"/>
        </w:rPr>
        <w:t xml:space="preserve">of RO </w:t>
      </w:r>
      <w:r>
        <w:rPr>
          <w:rFonts w:hint="eastAsia"/>
          <w:lang w:val="en-US" w:eastAsia="zh-CN"/>
        </w:rPr>
        <w:t>configuration under SBFD is showed in Figure-5. By sharing the same RACH resource configuration, for UEs</w:t>
      </w:r>
      <w:r>
        <w:rPr>
          <w:lang w:val="en-US" w:eastAsia="zh-CN"/>
        </w:rPr>
        <w:t xml:space="preserve"> </w:t>
      </w:r>
      <w:r>
        <w:rPr>
          <w:rFonts w:hint="eastAsia"/>
          <w:lang w:val="en-US" w:eastAsia="zh-CN"/>
        </w:rPr>
        <w:t>i</w:t>
      </w:r>
      <w:r>
        <w:rPr>
          <w:lang w:val="en-US" w:eastAsia="zh-CN"/>
        </w:rPr>
        <w:t xml:space="preserve">n 2/3 </w:t>
      </w:r>
      <w:r>
        <w:rPr>
          <w:rFonts w:hint="eastAsia"/>
          <w:lang w:val="en-US" w:eastAsia="zh-CN"/>
        </w:rPr>
        <w:t>of</w:t>
      </w:r>
      <w:r>
        <w:rPr>
          <w:lang w:val="en-US" w:eastAsia="zh-CN"/>
        </w:rPr>
        <w:t xml:space="preserve"> </w:t>
      </w:r>
      <w:r>
        <w:rPr>
          <w:rFonts w:hint="eastAsia"/>
          <w:lang w:val="en-US" w:eastAsia="zh-CN"/>
        </w:rPr>
        <w:t>the</w:t>
      </w:r>
      <w:r>
        <w:rPr>
          <w:lang w:val="en-US" w:eastAsia="zh-CN"/>
        </w:rPr>
        <w:t xml:space="preserve"> ROs</w:t>
      </w:r>
      <w:r>
        <w:rPr>
          <w:rFonts w:hint="eastAsia"/>
          <w:lang w:val="en-US" w:eastAsia="zh-CN"/>
        </w:rPr>
        <w:t xml:space="preserve">, the time interval between adjacent valid ROs associated with a same </w:t>
      </w:r>
      <w:r>
        <w:rPr>
          <w:rFonts w:hint="eastAsia"/>
          <w:lang w:val="en-US" w:eastAsia="zh-CN"/>
        </w:rPr>
        <w:lastRenderedPageBreak/>
        <w:t xml:space="preserve">SSB is 1 </w:t>
      </w:r>
      <w:proofErr w:type="spellStart"/>
      <w:r>
        <w:rPr>
          <w:rFonts w:hint="eastAsia"/>
          <w:lang w:val="en-US" w:eastAsia="zh-CN"/>
        </w:rPr>
        <w:t>ms</w:t>
      </w:r>
      <w:proofErr w:type="spellEnd"/>
      <w:r>
        <w:rPr>
          <w:rFonts w:hint="eastAsia"/>
          <w:lang w:val="en-US" w:eastAsia="zh-CN"/>
        </w:rPr>
        <w:t xml:space="preserve">, and the average waiting time for these UEs will be 0.5 </w:t>
      </w:r>
      <w:proofErr w:type="spellStart"/>
      <w:r>
        <w:rPr>
          <w:rFonts w:hint="eastAsia"/>
          <w:lang w:val="en-US" w:eastAsia="zh-CN"/>
        </w:rPr>
        <w:t>ms.</w:t>
      </w:r>
      <w:proofErr w:type="spellEnd"/>
      <w:r>
        <w:rPr>
          <w:rFonts w:hint="eastAsia"/>
          <w:lang w:val="en-US" w:eastAsia="zh-CN"/>
        </w:rPr>
        <w:t xml:space="preserve"> For the UEs</w:t>
      </w:r>
      <w:r>
        <w:rPr>
          <w:lang w:val="en-US" w:eastAsia="zh-CN"/>
        </w:rPr>
        <w:t xml:space="preserve"> in </w:t>
      </w:r>
      <w:r>
        <w:rPr>
          <w:rFonts w:hint="eastAsia"/>
          <w:lang w:val="en-US" w:eastAsia="zh-CN"/>
        </w:rPr>
        <w:t>remaining</w:t>
      </w:r>
      <w:r>
        <w:rPr>
          <w:lang w:val="en-US" w:eastAsia="zh-CN"/>
        </w:rPr>
        <w:t xml:space="preserve"> 1/3 ROs</w:t>
      </w:r>
      <w:r>
        <w:rPr>
          <w:rFonts w:hint="eastAsia"/>
          <w:lang w:val="en-US" w:eastAsia="zh-CN"/>
        </w:rPr>
        <w:t xml:space="preserve">, the time interval between adjacent valid ROs associated with a same SSB is 0.5 </w:t>
      </w:r>
      <w:proofErr w:type="spellStart"/>
      <w:r>
        <w:rPr>
          <w:rFonts w:hint="eastAsia"/>
          <w:lang w:val="en-US" w:eastAsia="zh-CN"/>
        </w:rPr>
        <w:t>ms</w:t>
      </w:r>
      <w:proofErr w:type="spellEnd"/>
      <w:r>
        <w:rPr>
          <w:rFonts w:hint="eastAsia"/>
          <w:lang w:val="en-US" w:eastAsia="zh-CN"/>
        </w:rPr>
        <w:t xml:space="preserve">, and the average waiting time these UEs will be 0.25 </w:t>
      </w:r>
      <w:proofErr w:type="spellStart"/>
      <w:r>
        <w:rPr>
          <w:rFonts w:hint="eastAsia"/>
          <w:lang w:val="en-US" w:eastAsia="zh-CN"/>
        </w:rPr>
        <w:t>ms.</w:t>
      </w:r>
      <w:proofErr w:type="spellEnd"/>
      <w:r>
        <w:rPr>
          <w:rFonts w:hint="eastAsia"/>
          <w:lang w:val="en-US" w:eastAsia="zh-CN"/>
        </w:rPr>
        <w:t xml:space="preserve"> Then, the </w:t>
      </w:r>
      <w:r>
        <w:rPr>
          <w:lang w:val="en-US" w:eastAsia="zh-CN"/>
        </w:rPr>
        <w:t>overall</w:t>
      </w:r>
      <w:r>
        <w:rPr>
          <w:rFonts w:hint="eastAsia"/>
          <w:lang w:val="en-US" w:eastAsia="zh-CN"/>
        </w:rPr>
        <w:t xml:space="preserve"> average waiting time for PRACH transmission will be 0.5*2/3</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0.25*1/3</w:t>
      </w:r>
      <w:r>
        <w:rPr>
          <w:lang w:val="en-US" w:eastAsia="zh-CN"/>
        </w:rPr>
        <w:t xml:space="preserve"> ≈ </w:t>
      </w:r>
      <w:r>
        <w:rPr>
          <w:rFonts w:hint="eastAsia"/>
          <w:lang w:val="en-US" w:eastAsia="zh-CN"/>
        </w:rPr>
        <w:t xml:space="preserve">0.417 </w:t>
      </w:r>
      <w:proofErr w:type="spellStart"/>
      <w:r>
        <w:rPr>
          <w:rFonts w:hint="eastAsia"/>
          <w:lang w:val="en-US" w:eastAsia="zh-CN"/>
        </w:rPr>
        <w:t>ms.</w:t>
      </w:r>
      <w:proofErr w:type="spellEnd"/>
      <w:r>
        <w:rPr>
          <w:rFonts w:hint="eastAsia"/>
          <w:lang w:val="en-US" w:eastAsia="zh-CN"/>
        </w:rPr>
        <w:t xml:space="preserve"> Therefore, if random access is allowed in SBFD symbols for SBFD-aware UEs, the average waiting time </w:t>
      </w:r>
      <w:r>
        <w:rPr>
          <w:lang w:val="en-US" w:eastAsia="zh-CN"/>
        </w:rPr>
        <w:t>can be reduced by</w:t>
      </w:r>
      <w:r>
        <w:rPr>
          <w:rFonts w:hint="eastAsia"/>
          <w:lang w:val="en-US" w:eastAsia="zh-CN"/>
        </w:rPr>
        <w:t xml:space="preserve"> </w:t>
      </w:r>
      <w:r>
        <w:rPr>
          <w:lang w:val="en-US" w:eastAsia="zh-CN"/>
        </w:rPr>
        <w:t>2</w:t>
      </w:r>
      <w:r>
        <w:rPr>
          <w:rFonts w:hint="eastAsia"/>
          <w:lang w:val="en-US" w:eastAsia="zh-CN"/>
        </w:rPr>
        <w:t>/3.</w:t>
      </w:r>
    </w:p>
    <w:p w:rsidR="002112AB" w:rsidRDefault="000F502F">
      <w:pPr>
        <w:jc w:val="center"/>
      </w:pPr>
      <w:r>
        <w:rPr>
          <w:noProof/>
        </w:rPr>
        <w:drawing>
          <wp:inline distT="0" distB="0" distL="114300" distR="114300">
            <wp:extent cx="3659505" cy="1248410"/>
            <wp:effectExtent l="0" t="0" r="13335" b="127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1"/>
                    <a:stretch>
                      <a:fillRect/>
                    </a:stretch>
                  </pic:blipFill>
                  <pic:spPr>
                    <a:xfrm>
                      <a:off x="0" y="0"/>
                      <a:ext cx="3659505" cy="1248410"/>
                    </a:xfrm>
                    <a:prstGeom prst="rect">
                      <a:avLst/>
                    </a:prstGeom>
                    <a:noFill/>
                    <a:ln>
                      <a:noFill/>
                    </a:ln>
                  </pic:spPr>
                </pic:pic>
              </a:graphicData>
            </a:graphic>
          </wp:inline>
        </w:drawing>
      </w:r>
    </w:p>
    <w:p w:rsidR="002112AB" w:rsidRDefault="000F502F">
      <w:pPr>
        <w:spacing w:after="180"/>
        <w:jc w:val="center"/>
        <w:rPr>
          <w:b/>
          <w:bCs/>
          <w:lang w:val="en-US" w:eastAsia="zh-CN"/>
        </w:rPr>
      </w:pPr>
      <w:r>
        <w:rPr>
          <w:rFonts w:hint="eastAsia"/>
          <w:b/>
          <w:bCs/>
          <w:lang w:val="en-US" w:eastAsia="zh-CN"/>
        </w:rPr>
        <w:t>Figure-4: RACH resource configuration under legacy TDD with DDDSU</w:t>
      </w:r>
    </w:p>
    <w:p w:rsidR="002112AB" w:rsidRDefault="000F502F">
      <w:pPr>
        <w:jc w:val="center"/>
      </w:pPr>
      <w:r>
        <w:rPr>
          <w:noProof/>
        </w:rPr>
        <w:drawing>
          <wp:inline distT="0" distB="0" distL="114300" distR="114300">
            <wp:extent cx="3678555" cy="1191260"/>
            <wp:effectExtent l="0" t="0" r="9525" b="1270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2"/>
                    <a:stretch>
                      <a:fillRect/>
                    </a:stretch>
                  </pic:blipFill>
                  <pic:spPr>
                    <a:xfrm>
                      <a:off x="0" y="0"/>
                      <a:ext cx="3678555" cy="1191260"/>
                    </a:xfrm>
                    <a:prstGeom prst="rect">
                      <a:avLst/>
                    </a:prstGeom>
                    <a:noFill/>
                    <a:ln>
                      <a:noFill/>
                    </a:ln>
                  </pic:spPr>
                </pic:pic>
              </a:graphicData>
            </a:graphic>
          </wp:inline>
        </w:drawing>
      </w:r>
    </w:p>
    <w:p w:rsidR="002112AB" w:rsidRDefault="000F502F">
      <w:pPr>
        <w:spacing w:after="180"/>
        <w:jc w:val="center"/>
        <w:rPr>
          <w:b/>
          <w:bCs/>
          <w:lang w:val="en-US" w:eastAsia="zh-CN"/>
        </w:rPr>
      </w:pPr>
      <w:r>
        <w:rPr>
          <w:rFonts w:hint="eastAsia"/>
          <w:b/>
          <w:bCs/>
          <w:lang w:val="en-US" w:eastAsia="zh-CN"/>
        </w:rPr>
        <w:t>Figure-5: RACH resource configuration under SBFD with XXXXU</w:t>
      </w:r>
    </w:p>
    <w:p w:rsidR="002112AB" w:rsidRDefault="000F502F">
      <w:pPr>
        <w:spacing w:after="180"/>
        <w:rPr>
          <w:lang w:val="en-US" w:eastAsia="zh-CN"/>
        </w:rPr>
      </w:pPr>
      <w:r>
        <w:rPr>
          <w:rFonts w:hint="eastAsia"/>
          <w:lang w:val="en-US" w:eastAsia="zh-CN"/>
        </w:rPr>
        <w:t xml:space="preserve">In addition, the reduction of the collision probability can further improve the success probability of RACH procedure and shorten the overall </w:t>
      </w:r>
      <w:proofErr w:type="gramStart"/>
      <w:r>
        <w:rPr>
          <w:rFonts w:hint="eastAsia"/>
          <w:lang w:val="en-US" w:eastAsia="zh-CN"/>
        </w:rPr>
        <w:t>random access</w:t>
      </w:r>
      <w:proofErr w:type="gramEnd"/>
      <w:r>
        <w:rPr>
          <w:rFonts w:hint="eastAsia"/>
          <w:lang w:val="en-US" w:eastAsia="zh-CN"/>
        </w:rPr>
        <w:t xml:space="preserve"> latency. </w:t>
      </w:r>
    </w:p>
    <w:p w:rsidR="002112AB" w:rsidRDefault="000F502F">
      <w:pPr>
        <w:spacing w:after="180"/>
        <w:rPr>
          <w:i/>
          <w:iCs/>
          <w:lang w:val="en-US" w:eastAsia="zh-CN"/>
        </w:rPr>
      </w:pPr>
      <w:r>
        <w:rPr>
          <w:rFonts w:hint="eastAsia"/>
          <w:b/>
          <w:bCs/>
          <w:i/>
          <w:iCs/>
          <w:lang w:val="en-US" w:eastAsia="zh-CN"/>
        </w:rPr>
        <w:t>Observation 3:</w:t>
      </w:r>
      <w:r>
        <w:rPr>
          <w:rFonts w:hint="eastAsia"/>
          <w:i/>
          <w:iCs/>
          <w:lang w:val="en-US" w:eastAsia="zh-CN"/>
        </w:rPr>
        <w:t xml:space="preserve"> </w:t>
      </w:r>
      <w:r>
        <w:rPr>
          <w:rFonts w:ascii="Times" w:hAnsi="Times" w:cs="Times"/>
          <w:i/>
          <w:iCs/>
        </w:rPr>
        <w:t xml:space="preserve">If </w:t>
      </w:r>
      <w:r>
        <w:rPr>
          <w:rFonts w:ascii="Times" w:hAnsi="Times" w:cs="Times" w:hint="eastAsia"/>
          <w:i/>
          <w:iCs/>
        </w:rPr>
        <w:t>random access</w:t>
      </w:r>
      <w:r>
        <w:rPr>
          <w:rFonts w:ascii="Times" w:hAnsi="Times" w:cs="Times"/>
          <w:i/>
          <w:iCs/>
        </w:rPr>
        <w:t xml:space="preserve"> </w:t>
      </w:r>
      <w:r>
        <w:rPr>
          <w:rFonts w:ascii="Times" w:hAnsi="Times" w:cs="Times" w:hint="eastAsia"/>
          <w:i/>
          <w:iCs/>
        </w:rPr>
        <w:t>is</w:t>
      </w:r>
      <w:r>
        <w:rPr>
          <w:rFonts w:ascii="Times" w:hAnsi="Times" w:cs="Times"/>
          <w:i/>
          <w:iCs/>
        </w:rPr>
        <w:t xml:space="preserve"> allowed in </w:t>
      </w:r>
      <w:r>
        <w:rPr>
          <w:rFonts w:ascii="Times" w:hAnsi="Times" w:cs="Times" w:hint="eastAsia"/>
          <w:i/>
          <w:iCs/>
        </w:rPr>
        <w:t>SBFD symbols</w:t>
      </w:r>
      <w:r>
        <w:rPr>
          <w:rFonts w:ascii="Times" w:hAnsi="Times" w:cs="Times"/>
          <w:i/>
          <w:iCs/>
        </w:rPr>
        <w:t xml:space="preserve"> for SBFD-aware UEs, the </w:t>
      </w:r>
      <w:proofErr w:type="gramStart"/>
      <w:r>
        <w:rPr>
          <w:rFonts w:ascii="Times" w:hAnsi="Times" w:cs="Times"/>
          <w:i/>
          <w:iCs/>
        </w:rPr>
        <w:t>random access</w:t>
      </w:r>
      <w:proofErr w:type="gramEnd"/>
      <w:r>
        <w:rPr>
          <w:rFonts w:ascii="Times" w:hAnsi="Times" w:cs="Times" w:hint="eastAsia"/>
          <w:i/>
          <w:iCs/>
        </w:rPr>
        <w:t xml:space="preserve"> latency</w:t>
      </w:r>
      <w:r>
        <w:rPr>
          <w:rFonts w:ascii="Times" w:hAnsi="Times" w:cs="Times" w:hint="eastAsia"/>
          <w:i/>
          <w:iCs/>
          <w:lang w:val="en-US" w:eastAsia="zh-CN"/>
        </w:rPr>
        <w:t xml:space="preserve"> for a SBFD-aware UE can be </w:t>
      </w:r>
      <w:r>
        <w:rPr>
          <w:rFonts w:ascii="Times" w:hAnsi="Times" w:cs="Times"/>
          <w:i/>
          <w:iCs/>
        </w:rPr>
        <w:t>reduce</w:t>
      </w:r>
      <w:r>
        <w:rPr>
          <w:rFonts w:ascii="Times" w:hAnsi="Times" w:cs="Times" w:hint="eastAsia"/>
          <w:i/>
          <w:iCs/>
          <w:lang w:val="en-US" w:eastAsia="zh-CN"/>
        </w:rPr>
        <w:t>d significantly.</w:t>
      </w:r>
    </w:p>
    <w:p w:rsidR="002112AB" w:rsidRDefault="000F502F">
      <w:pPr>
        <w:spacing w:after="180"/>
        <w:rPr>
          <w:lang w:val="en-US" w:eastAsia="zh-CN"/>
        </w:rPr>
      </w:pPr>
      <w:r>
        <w:rPr>
          <w:rFonts w:hint="eastAsia"/>
          <w:lang w:val="en-US" w:eastAsia="zh-CN"/>
        </w:rPr>
        <w:t>As observed in [4], t</w:t>
      </w:r>
      <w:r>
        <w:rPr>
          <w:rFonts w:hint="eastAsia"/>
          <w:lang w:val="en-US" w:eastAsia="ko-KR"/>
        </w:rPr>
        <w:t xml:space="preserve">he current NR PRACH design limits the maximum </w:t>
      </w:r>
      <w:r>
        <w:rPr>
          <w:rFonts w:hint="eastAsia"/>
          <w:lang w:val="en-US" w:eastAsia="zh-CN"/>
        </w:rPr>
        <w:t>achievable</w:t>
      </w:r>
      <w:r>
        <w:rPr>
          <w:rFonts w:hint="eastAsia"/>
          <w:lang w:val="en-US" w:eastAsia="ko-KR"/>
        </w:rPr>
        <w:t xml:space="preserve"> cell range to 4.6km</w:t>
      </w:r>
      <w:r>
        <w:rPr>
          <w:lang w:val="en-US" w:eastAsia="ko-KR"/>
        </w:rPr>
        <w:t xml:space="preserve"> </w:t>
      </w:r>
      <w:r>
        <w:rPr>
          <w:rFonts w:hint="eastAsia"/>
          <w:lang w:val="en-US" w:eastAsia="zh-CN"/>
        </w:rPr>
        <w:t>(by using 30kHz format C2)</w:t>
      </w:r>
      <w:r>
        <w:rPr>
          <w:rFonts w:hint="eastAsia"/>
          <w:lang w:val="en-US" w:eastAsia="ko-KR"/>
        </w:rPr>
        <w:t xml:space="preserve"> for mid-band TDD spectrum with DDDSU pattern and 30kHz SCS regardless of how far distance can be supported by actual data and control channel link budget.</w:t>
      </w:r>
      <w:r>
        <w:rPr>
          <w:rFonts w:hint="eastAsia"/>
          <w:lang w:val="en-US" w:eastAsia="zh-CN"/>
        </w:rPr>
        <w:t xml:space="preserve"> And if random access is allowed in SBFD symbols for SBFD-aware UEs, long PRACH format, e.g., format 0, can be used, through which a larger maximum achievable cell range</w:t>
      </w:r>
      <w:r>
        <w:rPr>
          <w:lang w:val="en-US" w:eastAsia="zh-CN"/>
        </w:rPr>
        <w:t xml:space="preserve"> </w:t>
      </w:r>
      <w:r>
        <w:rPr>
          <w:rFonts w:hint="eastAsia"/>
          <w:lang w:val="en-US" w:eastAsia="zh-CN"/>
        </w:rPr>
        <w:t xml:space="preserve">(12.3km) can be obtained. </w:t>
      </w:r>
    </w:p>
    <w:p w:rsidR="002112AB" w:rsidRDefault="000F502F">
      <w:pPr>
        <w:spacing w:after="180"/>
        <w:rPr>
          <w:lang w:val="en-US" w:eastAsia="zh-CN"/>
        </w:rPr>
      </w:pPr>
      <w:r>
        <w:rPr>
          <w:rFonts w:hint="eastAsia"/>
          <w:lang w:val="en-US" w:eastAsia="zh-CN"/>
        </w:rPr>
        <w:t xml:space="preserve">In addition, the more time domain UL resources can effectively enable the coverage enhancement technology, for example, multiple PRACH transmissions. As shown in Figure-6, multiple PRACH transmissions with 4 times can be achieved within one TDD frame structure period by using SBFD symbols. However, four TDD frame structure periods will be required under legacy TDD for performing 4 times of multiple PRACH transmissions. Further, the coherent combination detection gain can be obtained under SBFD, as a relatively continuous time domain resource can be used to implement multiple PRACH transmissions. </w:t>
      </w:r>
      <w:r>
        <w:rPr>
          <w:lang w:val="en-US" w:eastAsia="zh-CN"/>
        </w:rPr>
        <w:t xml:space="preserve"> It is noted that RAN4 confirmed the </w:t>
      </w:r>
      <w:r>
        <w:t>the feasibility of phase continuity</w:t>
      </w:r>
      <w:r>
        <w:rPr>
          <w:lang w:eastAsia="zh-CN"/>
        </w:rPr>
        <w:t xml:space="preserve"> and </w:t>
      </w:r>
      <w:r>
        <w:rPr>
          <w:rFonts w:eastAsiaTheme="minorEastAsia"/>
          <w:lang w:val="en-US" w:eastAsia="zh-CN"/>
        </w:rPr>
        <w:t xml:space="preserve">power consistency </w:t>
      </w:r>
      <w:r>
        <w:t xml:space="preserve">for two repetitions in case of the un-scheduled gap between repetitions less than 14 symbols in Rel-17 coverage enhancement WID. </w:t>
      </w:r>
    </w:p>
    <w:p w:rsidR="002112AB" w:rsidRDefault="000F502F">
      <w:pPr>
        <w:jc w:val="center"/>
      </w:pPr>
      <w:r>
        <w:rPr>
          <w:noProof/>
        </w:rPr>
        <w:drawing>
          <wp:inline distT="0" distB="0" distL="114300" distR="114300">
            <wp:extent cx="2651125" cy="1410970"/>
            <wp:effectExtent l="0" t="0" r="63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2651125" cy="1410970"/>
                    </a:xfrm>
                    <a:prstGeom prst="rect">
                      <a:avLst/>
                    </a:prstGeom>
                    <a:noFill/>
                    <a:ln>
                      <a:noFill/>
                    </a:ln>
                  </pic:spPr>
                </pic:pic>
              </a:graphicData>
            </a:graphic>
          </wp:inline>
        </w:drawing>
      </w:r>
    </w:p>
    <w:p w:rsidR="002112AB" w:rsidRDefault="000F502F">
      <w:pPr>
        <w:jc w:val="center"/>
        <w:rPr>
          <w:b/>
          <w:bCs/>
          <w:lang w:val="en-US" w:eastAsia="zh-CN"/>
        </w:rPr>
      </w:pPr>
      <w:r>
        <w:rPr>
          <w:rFonts w:hint="eastAsia"/>
          <w:b/>
          <w:bCs/>
          <w:lang w:val="en-US" w:eastAsia="zh-CN"/>
        </w:rPr>
        <w:t>Figure-6: Multiple PRACH transmissions by using SBFD symbols</w:t>
      </w:r>
    </w:p>
    <w:p w:rsidR="002112AB" w:rsidRDefault="000F502F">
      <w:pPr>
        <w:spacing w:after="180"/>
        <w:rPr>
          <w:rFonts w:ascii="Times" w:hAnsi="Times" w:cs="Times"/>
          <w:i/>
          <w:iCs/>
        </w:rPr>
      </w:pPr>
      <w:r>
        <w:rPr>
          <w:rFonts w:hint="eastAsia"/>
          <w:b/>
          <w:bCs/>
          <w:i/>
          <w:iCs/>
          <w:lang w:val="en-US" w:eastAsia="zh-CN"/>
        </w:rPr>
        <w:t>Observation 4:</w:t>
      </w:r>
      <w:r>
        <w:rPr>
          <w:rFonts w:hint="eastAsia"/>
          <w:i/>
          <w:iCs/>
          <w:lang w:val="en-US" w:eastAsia="zh-CN"/>
        </w:rPr>
        <w:t xml:space="preserve"> </w:t>
      </w:r>
      <w:r>
        <w:rPr>
          <w:rFonts w:ascii="Times" w:hAnsi="Times" w:cs="Times"/>
          <w:i/>
          <w:iCs/>
        </w:rPr>
        <w:t xml:space="preserve">If </w:t>
      </w:r>
      <w:r>
        <w:rPr>
          <w:rFonts w:ascii="Times" w:hAnsi="Times" w:cs="Times" w:hint="eastAsia"/>
          <w:i/>
          <w:iCs/>
        </w:rPr>
        <w:t>random access</w:t>
      </w:r>
      <w:r>
        <w:rPr>
          <w:rFonts w:ascii="Times" w:hAnsi="Times" w:cs="Times"/>
          <w:i/>
          <w:iCs/>
        </w:rPr>
        <w:t xml:space="preserve"> </w:t>
      </w:r>
      <w:r>
        <w:rPr>
          <w:rFonts w:ascii="Times" w:hAnsi="Times" w:cs="Times" w:hint="eastAsia"/>
          <w:i/>
          <w:iCs/>
        </w:rPr>
        <w:t>is</w:t>
      </w:r>
      <w:r>
        <w:rPr>
          <w:rFonts w:ascii="Times" w:hAnsi="Times" w:cs="Times"/>
          <w:i/>
          <w:iCs/>
        </w:rPr>
        <w:t xml:space="preserve"> allowed in </w:t>
      </w:r>
      <w:r>
        <w:rPr>
          <w:rFonts w:ascii="Times" w:hAnsi="Times" w:cs="Times" w:hint="eastAsia"/>
          <w:i/>
          <w:iCs/>
        </w:rPr>
        <w:t>SBFD symbols</w:t>
      </w:r>
      <w:r>
        <w:rPr>
          <w:rFonts w:ascii="Times" w:hAnsi="Times" w:cs="Times"/>
          <w:i/>
          <w:iCs/>
        </w:rPr>
        <w:t xml:space="preserve"> for SBFD-aware UEs, </w:t>
      </w:r>
    </w:p>
    <w:p w:rsidR="002112AB" w:rsidRDefault="000F502F">
      <w:pPr>
        <w:numPr>
          <w:ilvl w:val="0"/>
          <w:numId w:val="16"/>
        </w:numPr>
        <w:spacing w:after="180"/>
        <w:rPr>
          <w:i/>
          <w:lang w:val="en-US" w:eastAsia="zh-CN"/>
        </w:rPr>
      </w:pPr>
      <w:r>
        <w:rPr>
          <w:rFonts w:hint="eastAsia"/>
          <w:i/>
          <w:lang w:val="en-US" w:eastAsia="zh-CN"/>
        </w:rPr>
        <w:t>A long PRACH format</w:t>
      </w:r>
      <w:r>
        <w:rPr>
          <w:i/>
          <w:lang w:val="en-US" w:eastAsia="zh-CN"/>
        </w:rPr>
        <w:t xml:space="preserve"> </w:t>
      </w:r>
      <w:r>
        <w:rPr>
          <w:rFonts w:hint="eastAsia"/>
          <w:i/>
          <w:lang w:val="en-US" w:eastAsia="zh-CN"/>
        </w:rPr>
        <w:t xml:space="preserve">(e.g., format 0) can be used for obtaining a larger maximum achievable cell range. </w:t>
      </w:r>
    </w:p>
    <w:p w:rsidR="002112AB" w:rsidRDefault="000F502F">
      <w:pPr>
        <w:numPr>
          <w:ilvl w:val="0"/>
          <w:numId w:val="16"/>
        </w:numPr>
        <w:spacing w:after="180"/>
        <w:rPr>
          <w:i/>
          <w:lang w:val="en-US" w:eastAsia="zh-CN"/>
        </w:rPr>
      </w:pPr>
      <w:r>
        <w:rPr>
          <w:rFonts w:hint="eastAsia"/>
          <w:i/>
          <w:lang w:val="en-US" w:eastAsia="zh-CN"/>
        </w:rPr>
        <w:lastRenderedPageBreak/>
        <w:t xml:space="preserve">Multiple PRACH transmissions can be performed within a shorter time interval. </w:t>
      </w:r>
    </w:p>
    <w:p w:rsidR="002112AB" w:rsidRDefault="000F502F">
      <w:pPr>
        <w:spacing w:after="180"/>
        <w:rPr>
          <w:lang w:val="en-US" w:eastAsia="zh-CN"/>
        </w:rPr>
      </w:pPr>
      <w:r>
        <w:rPr>
          <w:rFonts w:hint="eastAsia"/>
          <w:lang w:val="en-US" w:eastAsia="zh-CN"/>
        </w:rPr>
        <w:t xml:space="preserve">Some related simulations have been done for evaluating the coverage performance, and the detail results and analysis can be found below. </w:t>
      </w:r>
    </w:p>
    <w:p w:rsidR="002112AB" w:rsidRDefault="000F502F">
      <w:pPr>
        <w:spacing w:after="180"/>
        <w:rPr>
          <w:b/>
          <w:bCs/>
          <w:iCs/>
          <w:u w:val="single"/>
          <w:lang w:val="en-US" w:eastAsia="zh-CN"/>
        </w:rPr>
      </w:pPr>
      <w:r>
        <w:rPr>
          <w:rFonts w:hint="eastAsia"/>
          <w:b/>
          <w:bCs/>
          <w:iCs/>
          <w:u w:val="single"/>
          <w:lang w:val="en-US" w:eastAsia="zh-CN"/>
        </w:rPr>
        <w:t>Evaluation cases and assumptions</w:t>
      </w:r>
    </w:p>
    <w:p w:rsidR="002112AB" w:rsidRDefault="000F502F">
      <w:pPr>
        <w:spacing w:after="180"/>
        <w:rPr>
          <w:iCs/>
          <w:lang w:val="en-US" w:eastAsia="zh-CN"/>
        </w:rPr>
      </w:pPr>
      <w:r>
        <w:rPr>
          <w:rFonts w:hint="eastAsia"/>
          <w:iCs/>
          <w:lang w:val="en-US" w:eastAsia="zh-CN"/>
        </w:rPr>
        <w:t>PRACH format B4 is used for both of legacy TDD and SBFD. For SBFD as shown in Figure-6, m</w:t>
      </w:r>
      <w:r>
        <w:rPr>
          <w:rFonts w:hint="eastAsia"/>
          <w:lang w:val="en-US" w:eastAsia="zh-CN"/>
        </w:rPr>
        <w:t>ultiple PRACH transmissions with 2 times</w:t>
      </w:r>
      <w:r>
        <w:rPr>
          <w:lang w:val="en-US" w:eastAsia="zh-CN"/>
        </w:rPr>
        <w:t xml:space="preserve"> </w:t>
      </w:r>
      <w:r>
        <w:rPr>
          <w:rFonts w:hint="eastAsia"/>
          <w:lang w:val="en-US" w:eastAsia="zh-CN"/>
        </w:rPr>
        <w:t>(Case 1-</w:t>
      </w:r>
      <w:r>
        <w:rPr>
          <w:lang w:val="en-US" w:eastAsia="zh-CN"/>
        </w:rPr>
        <w:t>1</w:t>
      </w:r>
      <w:r>
        <w:rPr>
          <w:rFonts w:hint="eastAsia"/>
          <w:lang w:val="en-US" w:eastAsia="zh-CN"/>
        </w:rPr>
        <w:t>) or 4 times</w:t>
      </w:r>
      <w:r>
        <w:rPr>
          <w:lang w:val="en-US" w:eastAsia="zh-CN"/>
        </w:rPr>
        <w:t xml:space="preserve"> </w:t>
      </w:r>
      <w:r>
        <w:rPr>
          <w:rFonts w:hint="eastAsia"/>
          <w:lang w:val="en-US" w:eastAsia="zh-CN"/>
        </w:rPr>
        <w:t>(Case 1-</w:t>
      </w:r>
      <w:r>
        <w:rPr>
          <w:lang w:val="en-US" w:eastAsia="zh-CN"/>
        </w:rPr>
        <w:t>2</w:t>
      </w:r>
      <w:r>
        <w:rPr>
          <w:rFonts w:hint="eastAsia"/>
          <w:lang w:val="en-US" w:eastAsia="zh-CN"/>
        </w:rPr>
        <w:t xml:space="preserve">) are achieved within a TDD frame structure period by using SBFD symbols, and coherent combination detection is used by the </w:t>
      </w:r>
      <w:proofErr w:type="spellStart"/>
      <w:r>
        <w:rPr>
          <w:rFonts w:hint="eastAsia"/>
          <w:lang w:val="en-US" w:eastAsia="zh-CN"/>
        </w:rPr>
        <w:t>gNB</w:t>
      </w:r>
      <w:proofErr w:type="spellEnd"/>
      <w:r>
        <w:rPr>
          <w:rFonts w:hint="eastAsia"/>
          <w:lang w:val="en-US" w:eastAsia="zh-CN"/>
        </w:rPr>
        <w:t xml:space="preserve"> for reception of the multiple PRACH transmissions. </w:t>
      </w:r>
      <w:r>
        <w:rPr>
          <w:rFonts w:hint="eastAsia"/>
          <w:iCs/>
          <w:lang w:val="en-US" w:eastAsia="zh-CN"/>
        </w:rPr>
        <w:t>For legacy TDD, only the last UL slot can be used for PRACH transmission and single PRACH transmission can be performed within the TDD frame structure period. In addition, the performance of multiple PRACH transmissions with 2 times and 4 times spanning multiple TDD frame structure periods are also evaluated. For these cases</w:t>
      </w:r>
      <w:r>
        <w:rPr>
          <w:iCs/>
          <w:lang w:val="en-US" w:eastAsia="zh-CN"/>
        </w:rPr>
        <w:t xml:space="preserve"> </w:t>
      </w:r>
      <w:r>
        <w:rPr>
          <w:rFonts w:hint="eastAsia"/>
          <w:iCs/>
          <w:lang w:val="en-US" w:eastAsia="zh-CN"/>
        </w:rPr>
        <w:t>(Case 2-2 and 2-</w:t>
      </w:r>
      <w:r>
        <w:rPr>
          <w:iCs/>
          <w:lang w:val="en-US" w:eastAsia="zh-CN"/>
        </w:rPr>
        <w:t>3</w:t>
      </w:r>
      <w:r>
        <w:rPr>
          <w:rFonts w:hint="eastAsia"/>
          <w:iCs/>
          <w:lang w:val="en-US" w:eastAsia="zh-CN"/>
        </w:rPr>
        <w:t xml:space="preserve">), only non-coherent combination detection can be used by the </w:t>
      </w:r>
      <w:proofErr w:type="spellStart"/>
      <w:r>
        <w:rPr>
          <w:rFonts w:hint="eastAsia"/>
          <w:iCs/>
          <w:lang w:val="en-US" w:eastAsia="zh-CN"/>
        </w:rPr>
        <w:t>gNB</w:t>
      </w:r>
      <w:proofErr w:type="spellEnd"/>
      <w:r>
        <w:rPr>
          <w:rFonts w:hint="eastAsia"/>
          <w:iCs/>
          <w:lang w:val="en-US" w:eastAsia="zh-CN"/>
        </w:rPr>
        <w:t xml:space="preserve">. As observed in </w:t>
      </w:r>
      <w:r>
        <w:rPr>
          <w:lang w:eastAsia="zh-CN"/>
        </w:rPr>
        <w:t>our companion</w:t>
      </w:r>
      <w:r>
        <w:rPr>
          <w:rFonts w:hint="eastAsia"/>
          <w:iCs/>
          <w:lang w:val="en-US" w:eastAsia="zh-CN"/>
        </w:rPr>
        <w:t xml:space="preserve"> </w:t>
      </w:r>
      <w:proofErr w:type="spellStart"/>
      <w:r>
        <w:rPr>
          <w:rFonts w:hint="eastAsia"/>
          <w:iCs/>
          <w:lang w:val="en-US" w:eastAsia="zh-CN"/>
        </w:rPr>
        <w:t>contribuation</w:t>
      </w:r>
      <w:proofErr w:type="spellEnd"/>
      <w:r>
        <w:rPr>
          <w:rFonts w:hint="eastAsia"/>
          <w:iCs/>
          <w:lang w:val="en-US" w:eastAsia="zh-CN"/>
        </w:rPr>
        <w:t xml:space="preserve"> [5], the </w:t>
      </w:r>
      <w:proofErr w:type="spellStart"/>
      <w:r>
        <w:rPr>
          <w:rFonts w:hint="eastAsia"/>
          <w:iCs/>
          <w:lang w:val="en-US" w:eastAsia="zh-CN"/>
        </w:rPr>
        <w:t>gNB</w:t>
      </w:r>
      <w:proofErr w:type="spellEnd"/>
      <w:r>
        <w:rPr>
          <w:rFonts w:hint="eastAsia"/>
          <w:iCs/>
          <w:lang w:val="en-US" w:eastAsia="zh-CN"/>
        </w:rPr>
        <w:t>-to-</w:t>
      </w:r>
      <w:proofErr w:type="spellStart"/>
      <w:r>
        <w:rPr>
          <w:rFonts w:hint="eastAsia"/>
          <w:iCs/>
          <w:lang w:val="en-US" w:eastAsia="zh-CN"/>
        </w:rPr>
        <w:t>gNB</w:t>
      </w:r>
      <w:proofErr w:type="spellEnd"/>
      <w:r>
        <w:rPr>
          <w:rFonts w:hint="eastAsia"/>
          <w:iCs/>
          <w:lang w:val="en-US" w:eastAsia="zh-CN"/>
        </w:rPr>
        <w:t xml:space="preserve"> CLI can be effectively reduced through CLI handling mechanism in spatial domain, power domain, and coordination scheduling, etc. Therefore, the impact of the </w:t>
      </w:r>
      <w:proofErr w:type="spellStart"/>
      <w:r>
        <w:rPr>
          <w:rFonts w:hint="eastAsia"/>
          <w:iCs/>
          <w:lang w:val="en-US" w:eastAsia="zh-CN"/>
        </w:rPr>
        <w:t>gNB</w:t>
      </w:r>
      <w:proofErr w:type="spellEnd"/>
      <w:r>
        <w:rPr>
          <w:rFonts w:hint="eastAsia"/>
          <w:iCs/>
          <w:lang w:val="en-US" w:eastAsia="zh-CN"/>
        </w:rPr>
        <w:t>-to-</w:t>
      </w:r>
      <w:proofErr w:type="spellStart"/>
      <w:r>
        <w:rPr>
          <w:rFonts w:hint="eastAsia"/>
          <w:iCs/>
          <w:lang w:val="en-US" w:eastAsia="zh-CN"/>
        </w:rPr>
        <w:t>gNB</w:t>
      </w:r>
      <w:proofErr w:type="spellEnd"/>
      <w:r>
        <w:rPr>
          <w:rFonts w:hint="eastAsia"/>
          <w:iCs/>
          <w:lang w:val="en-US" w:eastAsia="zh-CN"/>
        </w:rPr>
        <w:t xml:space="preserve"> CLI on the PRACH reception within the SBFD symbols is not considered in the simulation. Evaluation cases are listed in Table-2, and detail evaluation assumptions can be found in the Appendix. </w:t>
      </w:r>
    </w:p>
    <w:p w:rsidR="002112AB" w:rsidRDefault="000F502F">
      <w:pPr>
        <w:spacing w:after="180"/>
        <w:jc w:val="center"/>
        <w:rPr>
          <w:b/>
          <w:bCs/>
          <w:iCs/>
          <w:lang w:val="en-US" w:eastAsia="zh-CN"/>
        </w:rPr>
      </w:pPr>
      <w:r>
        <w:rPr>
          <w:rFonts w:hint="eastAsia"/>
          <w:b/>
          <w:bCs/>
          <w:iCs/>
          <w:lang w:val="en-US" w:eastAsia="zh-CN"/>
        </w:rPr>
        <w:t>Table-2: Evaluation cases</w:t>
      </w:r>
    </w:p>
    <w:tbl>
      <w:tblPr>
        <w:tblStyle w:val="ae"/>
        <w:tblW w:w="0" w:type="auto"/>
        <w:jc w:val="center"/>
        <w:tblLook w:val="04A0" w:firstRow="1" w:lastRow="0" w:firstColumn="1" w:lastColumn="0" w:noHBand="0" w:noVBand="1"/>
      </w:tblPr>
      <w:tblGrid>
        <w:gridCol w:w="1134"/>
        <w:gridCol w:w="3271"/>
        <w:gridCol w:w="2464"/>
      </w:tblGrid>
      <w:tr w:rsidR="002112AB">
        <w:trPr>
          <w:jc w:val="center"/>
        </w:trPr>
        <w:tc>
          <w:tcPr>
            <w:tcW w:w="1134" w:type="dxa"/>
          </w:tcPr>
          <w:p w:rsidR="002112AB" w:rsidRPr="000A552A" w:rsidRDefault="000F502F">
            <w:pPr>
              <w:spacing w:after="180"/>
              <w:rPr>
                <w:b/>
                <w:iCs/>
                <w:lang w:val="en-US" w:eastAsia="zh-CN"/>
              </w:rPr>
            </w:pPr>
            <w:r w:rsidRPr="000A552A">
              <w:rPr>
                <w:rFonts w:hint="eastAsia"/>
                <w:b/>
                <w:iCs/>
                <w:lang w:val="en-US" w:eastAsia="zh-CN"/>
              </w:rPr>
              <w:t>Case</w:t>
            </w:r>
          </w:p>
        </w:tc>
        <w:tc>
          <w:tcPr>
            <w:tcW w:w="3271" w:type="dxa"/>
          </w:tcPr>
          <w:p w:rsidR="002112AB" w:rsidRPr="000A552A" w:rsidRDefault="000F502F">
            <w:pPr>
              <w:spacing w:after="180"/>
              <w:rPr>
                <w:b/>
                <w:iCs/>
                <w:lang w:val="en-US" w:eastAsia="zh-CN"/>
              </w:rPr>
            </w:pPr>
            <w:r w:rsidRPr="000A552A">
              <w:rPr>
                <w:rFonts w:hint="eastAsia"/>
                <w:b/>
                <w:iCs/>
                <w:lang w:val="en-US" w:eastAsia="zh-CN"/>
              </w:rPr>
              <w:t>PRACH transmission scheme</w:t>
            </w:r>
          </w:p>
        </w:tc>
        <w:tc>
          <w:tcPr>
            <w:tcW w:w="2464" w:type="dxa"/>
          </w:tcPr>
          <w:p w:rsidR="002112AB" w:rsidRPr="000A552A" w:rsidRDefault="000F502F">
            <w:pPr>
              <w:spacing w:after="180"/>
              <w:rPr>
                <w:b/>
                <w:iCs/>
                <w:lang w:val="en-US" w:eastAsia="zh-CN"/>
              </w:rPr>
            </w:pPr>
            <w:r w:rsidRPr="000A552A">
              <w:rPr>
                <w:rFonts w:hint="eastAsia"/>
                <w:b/>
                <w:iCs/>
                <w:lang w:val="en-US" w:eastAsia="zh-CN"/>
              </w:rPr>
              <w:t>Detection method</w:t>
            </w:r>
          </w:p>
        </w:tc>
      </w:tr>
      <w:tr w:rsidR="002112AB">
        <w:trPr>
          <w:jc w:val="center"/>
        </w:trPr>
        <w:tc>
          <w:tcPr>
            <w:tcW w:w="1134" w:type="dxa"/>
          </w:tcPr>
          <w:p w:rsidR="002112AB" w:rsidRDefault="000F502F">
            <w:pPr>
              <w:spacing w:after="180"/>
              <w:rPr>
                <w:iCs/>
                <w:lang w:val="en-US" w:eastAsia="zh-CN"/>
              </w:rPr>
            </w:pPr>
            <w:r>
              <w:rPr>
                <w:rFonts w:hint="eastAsia"/>
                <w:iCs/>
                <w:lang w:val="en-US" w:eastAsia="zh-CN"/>
              </w:rPr>
              <w:t>Case 1-</w:t>
            </w:r>
            <w:r>
              <w:rPr>
                <w:iCs/>
                <w:lang w:val="en-US" w:eastAsia="zh-CN"/>
              </w:rPr>
              <w:t>1</w:t>
            </w:r>
          </w:p>
        </w:tc>
        <w:tc>
          <w:tcPr>
            <w:tcW w:w="3271" w:type="dxa"/>
          </w:tcPr>
          <w:p w:rsidR="002112AB" w:rsidRDefault="000F502F">
            <w:pPr>
              <w:spacing w:after="180"/>
              <w:rPr>
                <w:iCs/>
                <w:lang w:val="en-US" w:eastAsia="zh-CN"/>
              </w:rPr>
            </w:pPr>
            <w:r>
              <w:rPr>
                <w:rFonts w:hint="eastAsia"/>
                <w:iCs/>
                <w:lang w:val="en-US" w:eastAsia="zh-CN"/>
              </w:rPr>
              <w:t>Multiple PRACH transmissions with 2 times in SBFD symbols</w:t>
            </w:r>
          </w:p>
        </w:tc>
        <w:tc>
          <w:tcPr>
            <w:tcW w:w="2464" w:type="dxa"/>
          </w:tcPr>
          <w:p w:rsidR="002112AB" w:rsidRDefault="000F502F">
            <w:pPr>
              <w:spacing w:after="180"/>
              <w:rPr>
                <w:iCs/>
                <w:lang w:val="en-US" w:eastAsia="zh-CN"/>
              </w:rPr>
            </w:pPr>
            <w:r>
              <w:rPr>
                <w:rFonts w:hint="eastAsia"/>
                <w:lang w:val="en-US" w:eastAsia="zh-CN"/>
              </w:rPr>
              <w:t>Coherent combination detection</w:t>
            </w:r>
          </w:p>
        </w:tc>
      </w:tr>
      <w:tr w:rsidR="002112AB">
        <w:trPr>
          <w:jc w:val="center"/>
        </w:trPr>
        <w:tc>
          <w:tcPr>
            <w:tcW w:w="1134" w:type="dxa"/>
          </w:tcPr>
          <w:p w:rsidR="002112AB" w:rsidRDefault="000F502F">
            <w:pPr>
              <w:spacing w:after="180"/>
              <w:rPr>
                <w:iCs/>
                <w:lang w:val="en-US" w:eastAsia="zh-CN"/>
              </w:rPr>
            </w:pPr>
            <w:r>
              <w:rPr>
                <w:rFonts w:hint="eastAsia"/>
                <w:iCs/>
                <w:lang w:val="en-US" w:eastAsia="zh-CN"/>
              </w:rPr>
              <w:t>Case 1-</w:t>
            </w:r>
            <w:r>
              <w:rPr>
                <w:iCs/>
                <w:lang w:val="en-US" w:eastAsia="zh-CN"/>
              </w:rPr>
              <w:t>2</w:t>
            </w:r>
          </w:p>
        </w:tc>
        <w:tc>
          <w:tcPr>
            <w:tcW w:w="3271" w:type="dxa"/>
          </w:tcPr>
          <w:p w:rsidR="002112AB" w:rsidRDefault="000F502F">
            <w:pPr>
              <w:spacing w:after="180"/>
              <w:rPr>
                <w:iCs/>
                <w:lang w:val="en-US" w:eastAsia="zh-CN"/>
              </w:rPr>
            </w:pPr>
            <w:r>
              <w:rPr>
                <w:rFonts w:hint="eastAsia"/>
                <w:iCs/>
                <w:lang w:val="en-US" w:eastAsia="zh-CN"/>
              </w:rPr>
              <w:t>Multiple PRACH transmissions with 4 times in SBFD symbols</w:t>
            </w:r>
          </w:p>
        </w:tc>
        <w:tc>
          <w:tcPr>
            <w:tcW w:w="2464" w:type="dxa"/>
          </w:tcPr>
          <w:p w:rsidR="002112AB" w:rsidRDefault="000F502F">
            <w:pPr>
              <w:spacing w:after="180"/>
              <w:rPr>
                <w:iCs/>
                <w:lang w:val="en-US" w:eastAsia="zh-CN"/>
              </w:rPr>
            </w:pPr>
            <w:r>
              <w:rPr>
                <w:rFonts w:hint="eastAsia"/>
                <w:lang w:val="en-US" w:eastAsia="zh-CN"/>
              </w:rPr>
              <w:t>Coherent combination detection</w:t>
            </w:r>
          </w:p>
        </w:tc>
      </w:tr>
      <w:tr w:rsidR="002112AB">
        <w:trPr>
          <w:jc w:val="center"/>
        </w:trPr>
        <w:tc>
          <w:tcPr>
            <w:tcW w:w="1134" w:type="dxa"/>
          </w:tcPr>
          <w:p w:rsidR="002112AB" w:rsidRDefault="000F502F">
            <w:pPr>
              <w:spacing w:after="180"/>
              <w:rPr>
                <w:iCs/>
                <w:lang w:val="en-US" w:eastAsia="zh-CN"/>
              </w:rPr>
            </w:pPr>
            <w:r>
              <w:rPr>
                <w:rFonts w:hint="eastAsia"/>
                <w:iCs/>
                <w:lang w:val="en-US" w:eastAsia="zh-CN"/>
              </w:rPr>
              <w:t>Case 2-1</w:t>
            </w:r>
          </w:p>
        </w:tc>
        <w:tc>
          <w:tcPr>
            <w:tcW w:w="3271" w:type="dxa"/>
          </w:tcPr>
          <w:p w:rsidR="002112AB" w:rsidRDefault="000F502F">
            <w:pPr>
              <w:spacing w:after="180"/>
              <w:rPr>
                <w:iCs/>
                <w:lang w:val="en-US" w:eastAsia="zh-CN"/>
              </w:rPr>
            </w:pPr>
            <w:r>
              <w:rPr>
                <w:rFonts w:hint="eastAsia"/>
                <w:iCs/>
                <w:lang w:val="en-US" w:eastAsia="zh-CN"/>
              </w:rPr>
              <w:t>Single PRACH transmission in UL slot</w:t>
            </w:r>
          </w:p>
        </w:tc>
        <w:tc>
          <w:tcPr>
            <w:tcW w:w="2464" w:type="dxa"/>
          </w:tcPr>
          <w:p w:rsidR="002112AB" w:rsidRDefault="000F502F">
            <w:pPr>
              <w:spacing w:after="180"/>
              <w:rPr>
                <w:iCs/>
                <w:lang w:val="en-US" w:eastAsia="zh-CN"/>
              </w:rPr>
            </w:pPr>
            <w:r>
              <w:rPr>
                <w:rFonts w:hint="eastAsia"/>
                <w:lang w:val="en-US" w:eastAsia="zh-CN"/>
              </w:rPr>
              <w:t>Non-coherent combination detection</w:t>
            </w:r>
          </w:p>
        </w:tc>
      </w:tr>
      <w:tr w:rsidR="002112AB">
        <w:trPr>
          <w:jc w:val="center"/>
        </w:trPr>
        <w:tc>
          <w:tcPr>
            <w:tcW w:w="1134" w:type="dxa"/>
          </w:tcPr>
          <w:p w:rsidR="002112AB" w:rsidRDefault="000F502F">
            <w:pPr>
              <w:spacing w:after="180"/>
              <w:rPr>
                <w:iCs/>
                <w:lang w:val="en-US" w:eastAsia="zh-CN"/>
              </w:rPr>
            </w:pPr>
            <w:r>
              <w:rPr>
                <w:rFonts w:hint="eastAsia"/>
                <w:iCs/>
                <w:lang w:val="en-US" w:eastAsia="zh-CN"/>
              </w:rPr>
              <w:t>Case 2-2</w:t>
            </w:r>
          </w:p>
        </w:tc>
        <w:tc>
          <w:tcPr>
            <w:tcW w:w="3271" w:type="dxa"/>
          </w:tcPr>
          <w:p w:rsidR="002112AB" w:rsidRDefault="000F502F">
            <w:pPr>
              <w:spacing w:after="180"/>
              <w:rPr>
                <w:iCs/>
                <w:lang w:val="en-US" w:eastAsia="zh-CN"/>
              </w:rPr>
            </w:pPr>
            <w:r>
              <w:rPr>
                <w:rFonts w:hint="eastAsia"/>
                <w:iCs/>
                <w:lang w:val="en-US" w:eastAsia="zh-CN"/>
              </w:rPr>
              <w:t>Multiple PRACH transmissions with 2 times in UL slots</w:t>
            </w:r>
          </w:p>
        </w:tc>
        <w:tc>
          <w:tcPr>
            <w:tcW w:w="2464" w:type="dxa"/>
          </w:tcPr>
          <w:p w:rsidR="002112AB" w:rsidRDefault="000F502F">
            <w:pPr>
              <w:spacing w:after="180"/>
              <w:rPr>
                <w:iCs/>
                <w:lang w:val="en-US" w:eastAsia="zh-CN"/>
              </w:rPr>
            </w:pPr>
            <w:r>
              <w:rPr>
                <w:rFonts w:hint="eastAsia"/>
                <w:lang w:val="en-US" w:eastAsia="zh-CN"/>
              </w:rPr>
              <w:t>Non-coherent combination detection</w:t>
            </w:r>
          </w:p>
        </w:tc>
      </w:tr>
      <w:tr w:rsidR="002112AB">
        <w:trPr>
          <w:jc w:val="center"/>
        </w:trPr>
        <w:tc>
          <w:tcPr>
            <w:tcW w:w="1134" w:type="dxa"/>
          </w:tcPr>
          <w:p w:rsidR="002112AB" w:rsidRDefault="000F502F">
            <w:pPr>
              <w:spacing w:after="180"/>
              <w:rPr>
                <w:iCs/>
                <w:lang w:val="en-US" w:eastAsia="zh-CN"/>
              </w:rPr>
            </w:pPr>
            <w:r>
              <w:rPr>
                <w:rFonts w:hint="eastAsia"/>
                <w:iCs/>
                <w:lang w:val="en-US" w:eastAsia="zh-CN"/>
              </w:rPr>
              <w:t>Case 2-</w:t>
            </w:r>
            <w:r>
              <w:rPr>
                <w:iCs/>
                <w:lang w:val="en-US" w:eastAsia="zh-CN"/>
              </w:rPr>
              <w:t>3</w:t>
            </w:r>
          </w:p>
        </w:tc>
        <w:tc>
          <w:tcPr>
            <w:tcW w:w="3271" w:type="dxa"/>
          </w:tcPr>
          <w:p w:rsidR="002112AB" w:rsidRDefault="000F502F">
            <w:pPr>
              <w:spacing w:after="180"/>
              <w:rPr>
                <w:iCs/>
                <w:lang w:val="en-US" w:eastAsia="zh-CN"/>
              </w:rPr>
            </w:pPr>
            <w:r>
              <w:rPr>
                <w:rFonts w:hint="eastAsia"/>
                <w:iCs/>
                <w:lang w:val="en-US" w:eastAsia="zh-CN"/>
              </w:rPr>
              <w:t>Multiple PRACH transmissions with 4 times in UL slots</w:t>
            </w:r>
          </w:p>
        </w:tc>
        <w:tc>
          <w:tcPr>
            <w:tcW w:w="2464" w:type="dxa"/>
          </w:tcPr>
          <w:p w:rsidR="002112AB" w:rsidRDefault="000F502F">
            <w:pPr>
              <w:spacing w:after="180"/>
              <w:rPr>
                <w:iCs/>
                <w:lang w:val="en-US" w:eastAsia="zh-CN"/>
              </w:rPr>
            </w:pPr>
            <w:r>
              <w:rPr>
                <w:rFonts w:hint="eastAsia"/>
                <w:lang w:val="en-US" w:eastAsia="zh-CN"/>
              </w:rPr>
              <w:t>Non-coherent combination detection</w:t>
            </w:r>
          </w:p>
        </w:tc>
      </w:tr>
    </w:tbl>
    <w:p w:rsidR="002112AB" w:rsidRDefault="002112AB">
      <w:pPr>
        <w:spacing w:after="180"/>
        <w:rPr>
          <w:iCs/>
          <w:lang w:val="en-US" w:eastAsia="zh-CN"/>
        </w:rPr>
      </w:pPr>
    </w:p>
    <w:p w:rsidR="002112AB" w:rsidRDefault="000F502F">
      <w:pPr>
        <w:spacing w:after="180"/>
        <w:rPr>
          <w:b/>
          <w:bCs/>
          <w:iCs/>
          <w:u w:val="single"/>
          <w:lang w:val="en-US" w:eastAsia="zh-CN"/>
        </w:rPr>
      </w:pPr>
      <w:r>
        <w:rPr>
          <w:rFonts w:hint="eastAsia"/>
          <w:b/>
          <w:bCs/>
          <w:iCs/>
          <w:u w:val="single"/>
          <w:lang w:val="en-US" w:eastAsia="zh-CN"/>
        </w:rPr>
        <w:t xml:space="preserve">Evaluation results and analysis </w:t>
      </w:r>
    </w:p>
    <w:p w:rsidR="002112AB" w:rsidRDefault="000F502F">
      <w:r>
        <w:rPr>
          <w:rFonts w:hint="eastAsia"/>
        </w:rPr>
        <w:t>The simulation results are showed in Figure-</w:t>
      </w:r>
      <w:r>
        <w:rPr>
          <w:rFonts w:hint="eastAsia"/>
          <w:lang w:val="en-US" w:eastAsia="zh-CN"/>
        </w:rPr>
        <w:t>7</w:t>
      </w:r>
      <w:r>
        <w:rPr>
          <w:rFonts w:hint="eastAsia"/>
        </w:rPr>
        <w:t xml:space="preserve"> and Table-</w:t>
      </w:r>
      <w:r>
        <w:rPr>
          <w:rFonts w:hint="eastAsia"/>
          <w:lang w:val="en-US" w:eastAsia="zh-CN"/>
        </w:rPr>
        <w:t>3</w:t>
      </w:r>
      <w:r>
        <w:rPr>
          <w:rFonts w:hint="eastAsia"/>
        </w:rPr>
        <w:t xml:space="preserve">. </w:t>
      </w:r>
    </w:p>
    <w:p w:rsidR="002112AB" w:rsidRDefault="000F502F">
      <w:pPr>
        <w:spacing w:after="180"/>
        <w:jc w:val="center"/>
      </w:pPr>
      <w:r>
        <w:rPr>
          <w:noProof/>
        </w:rPr>
        <w:drawing>
          <wp:inline distT="0" distB="0" distL="114300" distR="114300">
            <wp:extent cx="4025900" cy="2472055"/>
            <wp:effectExtent l="0" t="0" r="12700" b="1206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4"/>
                    <a:stretch>
                      <a:fillRect/>
                    </a:stretch>
                  </pic:blipFill>
                  <pic:spPr>
                    <a:xfrm>
                      <a:off x="0" y="0"/>
                      <a:ext cx="4025900" cy="2472055"/>
                    </a:xfrm>
                    <a:prstGeom prst="rect">
                      <a:avLst/>
                    </a:prstGeom>
                    <a:noFill/>
                    <a:ln>
                      <a:noFill/>
                    </a:ln>
                  </pic:spPr>
                </pic:pic>
              </a:graphicData>
            </a:graphic>
          </wp:inline>
        </w:drawing>
      </w:r>
    </w:p>
    <w:p w:rsidR="002112AB" w:rsidRDefault="000F502F">
      <w:pPr>
        <w:jc w:val="center"/>
        <w:rPr>
          <w:b/>
          <w:bCs/>
          <w:lang w:val="en-US" w:eastAsia="zh-CN"/>
        </w:rPr>
      </w:pPr>
      <w:r>
        <w:rPr>
          <w:rFonts w:hint="eastAsia"/>
          <w:b/>
          <w:bCs/>
        </w:rPr>
        <w:t>Figure-</w:t>
      </w:r>
      <w:r>
        <w:rPr>
          <w:rFonts w:hint="eastAsia"/>
          <w:b/>
          <w:bCs/>
          <w:lang w:val="en-US" w:eastAsia="zh-CN"/>
        </w:rPr>
        <w:t>7</w:t>
      </w:r>
      <w:r>
        <w:rPr>
          <w:rFonts w:hint="eastAsia"/>
          <w:b/>
          <w:bCs/>
        </w:rPr>
        <w:t xml:space="preserve">: </w:t>
      </w:r>
      <w:r>
        <w:rPr>
          <w:rFonts w:hint="eastAsia"/>
          <w:b/>
          <w:bCs/>
          <w:kern w:val="24"/>
        </w:rPr>
        <w:t>P</w:t>
      </w:r>
      <w:r>
        <w:rPr>
          <w:b/>
          <w:bCs/>
          <w:kern w:val="24"/>
        </w:rPr>
        <w:t xml:space="preserve">erformance for </w:t>
      </w:r>
      <w:r>
        <w:rPr>
          <w:rFonts w:hint="eastAsia"/>
          <w:b/>
          <w:bCs/>
          <w:kern w:val="24"/>
          <w:lang w:val="en-US" w:eastAsia="zh-CN"/>
        </w:rPr>
        <w:t>PRACH</w:t>
      </w:r>
      <w:r>
        <w:rPr>
          <w:rFonts w:hint="eastAsia"/>
          <w:b/>
          <w:bCs/>
          <w:kern w:val="24"/>
        </w:rPr>
        <w:t xml:space="preserve"> transmission</w:t>
      </w:r>
      <w:r>
        <w:rPr>
          <w:rFonts w:hint="eastAsia"/>
          <w:b/>
          <w:bCs/>
          <w:kern w:val="24"/>
          <w:lang w:val="en-US" w:eastAsia="zh-CN"/>
        </w:rPr>
        <w:t xml:space="preserve"> under different cases</w:t>
      </w:r>
    </w:p>
    <w:p w:rsidR="002112AB" w:rsidRDefault="000F502F">
      <w:pPr>
        <w:spacing w:after="180"/>
        <w:jc w:val="center"/>
        <w:rPr>
          <w:b/>
          <w:bCs/>
          <w:iCs/>
          <w:lang w:val="en-US" w:eastAsia="zh-CN"/>
        </w:rPr>
      </w:pPr>
      <w:r>
        <w:rPr>
          <w:rFonts w:hint="eastAsia"/>
          <w:b/>
          <w:bCs/>
          <w:iCs/>
          <w:lang w:val="en-US" w:eastAsia="zh-CN"/>
        </w:rPr>
        <w:t xml:space="preserve">Table-3: </w:t>
      </w:r>
      <w:r>
        <w:rPr>
          <w:rFonts w:eastAsia="等线"/>
          <w:b/>
          <w:bCs/>
          <w:iCs/>
          <w:color w:val="000000"/>
        </w:rPr>
        <w:t xml:space="preserve">Performance </w:t>
      </w:r>
      <w:r>
        <w:rPr>
          <w:rFonts w:eastAsia="等线"/>
          <w:b/>
          <w:bCs/>
          <w:iCs/>
          <w:color w:val="000000"/>
          <w:lang w:val="en-US" w:eastAsia="zh-CN"/>
        </w:rPr>
        <w:t>gains</w:t>
      </w:r>
      <w:r>
        <w:rPr>
          <w:b/>
          <w:bCs/>
          <w:iCs/>
          <w:kern w:val="24"/>
        </w:rPr>
        <w:t>(dB)</w:t>
      </w:r>
      <w:r>
        <w:rPr>
          <w:rFonts w:hint="eastAsia"/>
          <w:b/>
          <w:bCs/>
          <w:iCs/>
          <w:kern w:val="24"/>
          <w:lang w:val="en-US" w:eastAsia="zh-CN"/>
        </w:rPr>
        <w:t xml:space="preserve"> of </w:t>
      </w:r>
      <w:r>
        <w:rPr>
          <w:rFonts w:hint="eastAsia"/>
          <w:b/>
          <w:bCs/>
          <w:iCs/>
          <w:lang w:val="en-US" w:eastAsia="zh-CN"/>
        </w:rPr>
        <w:t>required SNR to satisfy PRACH missed detection probability &lt;1% (False alarm &lt;=0.1%)</w:t>
      </w:r>
    </w:p>
    <w:tbl>
      <w:tblPr>
        <w:tblW w:w="8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7"/>
        <w:gridCol w:w="2413"/>
        <w:gridCol w:w="2472"/>
      </w:tblGrid>
      <w:tr w:rsidR="002112AB" w:rsidTr="00C14376">
        <w:trPr>
          <w:trHeight w:val="521"/>
          <w:jc w:val="center"/>
        </w:trPr>
        <w:tc>
          <w:tcPr>
            <w:tcW w:w="3507" w:type="dxa"/>
            <w:shd w:val="clear" w:color="auto" w:fill="auto"/>
          </w:tcPr>
          <w:p w:rsidR="002112AB" w:rsidRDefault="000F502F">
            <w:pPr>
              <w:spacing w:after="180"/>
              <w:rPr>
                <w:iCs/>
                <w:lang w:val="en-US" w:eastAsia="zh-CN"/>
              </w:rPr>
            </w:pPr>
            <w:r>
              <w:rPr>
                <w:rFonts w:eastAsia="等线"/>
                <w:iCs/>
                <w:color w:val="000000"/>
              </w:rPr>
              <w:lastRenderedPageBreak/>
              <w:t xml:space="preserve">Performance </w:t>
            </w:r>
            <w:r>
              <w:rPr>
                <w:rFonts w:eastAsia="等线"/>
                <w:iCs/>
                <w:color w:val="000000"/>
                <w:lang w:val="en-US" w:eastAsia="zh-CN"/>
              </w:rPr>
              <w:t>gains</w:t>
            </w:r>
            <w:r>
              <w:rPr>
                <w:rFonts w:eastAsia="等线" w:hint="eastAsia"/>
                <w:iCs/>
                <w:color w:val="000000"/>
                <w:lang w:val="en-US" w:eastAsia="zh-CN"/>
              </w:rPr>
              <w:t xml:space="preserve"> </w:t>
            </w:r>
            <w:r>
              <w:rPr>
                <w:iCs/>
                <w:kern w:val="24"/>
              </w:rPr>
              <w:t>(dB)</w:t>
            </w:r>
            <w:r>
              <w:rPr>
                <w:iCs/>
                <w:kern w:val="24"/>
                <w:lang w:val="en-US" w:eastAsia="zh-CN"/>
              </w:rPr>
              <w:t xml:space="preserve"> for </w:t>
            </w:r>
            <w:r>
              <w:rPr>
                <w:iCs/>
                <w:lang w:val="en-US" w:eastAsia="zh-CN"/>
              </w:rPr>
              <w:t>PRACH transmission in SBFD symbols</w:t>
            </w:r>
          </w:p>
        </w:tc>
        <w:tc>
          <w:tcPr>
            <w:tcW w:w="2413" w:type="dxa"/>
            <w:shd w:val="clear" w:color="auto" w:fill="auto"/>
          </w:tcPr>
          <w:p w:rsidR="002112AB" w:rsidRDefault="000F502F">
            <w:pPr>
              <w:spacing w:after="180"/>
              <w:rPr>
                <w:rFonts w:eastAsia="等线"/>
                <w:iCs/>
                <w:color w:val="000000"/>
                <w:lang w:val="en-US"/>
              </w:rPr>
            </w:pPr>
            <w:r>
              <w:rPr>
                <w:iCs/>
                <w:lang w:val="en-US" w:eastAsia="zh-CN"/>
              </w:rPr>
              <w:t>Case 1</w:t>
            </w:r>
            <w:r>
              <w:rPr>
                <w:rFonts w:hint="eastAsia"/>
                <w:iCs/>
                <w:lang w:val="en-US" w:eastAsia="zh-CN"/>
              </w:rPr>
              <w:t>-</w:t>
            </w:r>
            <w:r>
              <w:rPr>
                <w:iCs/>
                <w:lang w:val="en-US" w:eastAsia="zh-CN"/>
              </w:rPr>
              <w:t>1 (Rep =2, SBFD)</w:t>
            </w:r>
          </w:p>
        </w:tc>
        <w:tc>
          <w:tcPr>
            <w:tcW w:w="2472" w:type="dxa"/>
            <w:shd w:val="clear" w:color="auto" w:fill="auto"/>
          </w:tcPr>
          <w:p w:rsidR="002112AB" w:rsidRDefault="000F502F">
            <w:pPr>
              <w:spacing w:after="180"/>
              <w:rPr>
                <w:iCs/>
                <w:lang w:val="en-US" w:eastAsia="zh-CN"/>
              </w:rPr>
            </w:pPr>
            <w:r>
              <w:rPr>
                <w:iCs/>
                <w:lang w:val="en-US" w:eastAsia="zh-CN"/>
              </w:rPr>
              <w:t>Case 1</w:t>
            </w:r>
            <w:r>
              <w:rPr>
                <w:rFonts w:hint="eastAsia"/>
                <w:iCs/>
                <w:lang w:val="en-US" w:eastAsia="zh-CN"/>
              </w:rPr>
              <w:t>-</w:t>
            </w:r>
            <w:r>
              <w:rPr>
                <w:iCs/>
                <w:lang w:val="en-US" w:eastAsia="zh-CN"/>
              </w:rPr>
              <w:t>2</w:t>
            </w:r>
            <w:r>
              <w:rPr>
                <w:rFonts w:hint="eastAsia"/>
                <w:iCs/>
                <w:lang w:val="en-US" w:eastAsia="zh-CN"/>
              </w:rPr>
              <w:t xml:space="preserve"> (Rep =4, SBFD)</w:t>
            </w:r>
          </w:p>
        </w:tc>
      </w:tr>
      <w:tr w:rsidR="002112AB" w:rsidTr="00C14376">
        <w:trPr>
          <w:jc w:val="center"/>
        </w:trPr>
        <w:tc>
          <w:tcPr>
            <w:tcW w:w="3507" w:type="dxa"/>
            <w:shd w:val="clear" w:color="auto" w:fill="auto"/>
          </w:tcPr>
          <w:p w:rsidR="002112AB" w:rsidRDefault="000F502F">
            <w:pPr>
              <w:spacing w:after="180"/>
              <w:rPr>
                <w:iCs/>
                <w:lang w:val="en-US" w:eastAsia="zh-CN"/>
              </w:rPr>
            </w:pPr>
            <w:r>
              <w:rPr>
                <w:iCs/>
                <w:lang w:val="en-US" w:eastAsia="zh-CN"/>
              </w:rPr>
              <w:t>Case 2</w:t>
            </w:r>
            <w:r>
              <w:rPr>
                <w:rFonts w:hint="eastAsia"/>
                <w:iCs/>
                <w:lang w:val="en-US" w:eastAsia="zh-CN"/>
              </w:rPr>
              <w:t>-1</w:t>
            </w:r>
            <w:r>
              <w:rPr>
                <w:iCs/>
                <w:lang w:val="en-US" w:eastAsia="zh-CN"/>
              </w:rPr>
              <w:t xml:space="preserve"> </w:t>
            </w:r>
            <w:r>
              <w:rPr>
                <w:rFonts w:hint="eastAsia"/>
                <w:iCs/>
                <w:lang w:val="en-US" w:eastAsia="zh-CN"/>
              </w:rPr>
              <w:t>(single, UL symbols)</w:t>
            </w:r>
          </w:p>
        </w:tc>
        <w:tc>
          <w:tcPr>
            <w:tcW w:w="2413" w:type="dxa"/>
            <w:shd w:val="clear" w:color="auto" w:fill="auto"/>
          </w:tcPr>
          <w:p w:rsidR="002112AB" w:rsidRDefault="000F502F">
            <w:pPr>
              <w:spacing w:after="180"/>
              <w:rPr>
                <w:iCs/>
                <w:lang w:val="en-US" w:eastAsia="zh-CN"/>
              </w:rPr>
            </w:pPr>
            <w:r>
              <w:rPr>
                <w:rFonts w:hint="eastAsia"/>
                <w:iCs/>
                <w:lang w:val="en-US" w:eastAsia="zh-CN"/>
              </w:rPr>
              <w:t>3.04</w:t>
            </w:r>
          </w:p>
        </w:tc>
        <w:tc>
          <w:tcPr>
            <w:tcW w:w="2472" w:type="dxa"/>
            <w:shd w:val="clear" w:color="auto" w:fill="auto"/>
          </w:tcPr>
          <w:p w:rsidR="002112AB" w:rsidRDefault="000F502F">
            <w:pPr>
              <w:spacing w:after="180"/>
              <w:rPr>
                <w:iCs/>
                <w:lang w:val="en-US" w:eastAsia="zh-CN"/>
              </w:rPr>
            </w:pPr>
            <w:r>
              <w:rPr>
                <w:rFonts w:hint="eastAsia"/>
                <w:iCs/>
                <w:lang w:val="en-US" w:eastAsia="zh-CN"/>
              </w:rPr>
              <w:t>5.94</w:t>
            </w:r>
          </w:p>
        </w:tc>
      </w:tr>
      <w:tr w:rsidR="002112AB" w:rsidTr="00C14376">
        <w:trPr>
          <w:jc w:val="center"/>
        </w:trPr>
        <w:tc>
          <w:tcPr>
            <w:tcW w:w="3507" w:type="dxa"/>
            <w:shd w:val="clear" w:color="auto" w:fill="auto"/>
          </w:tcPr>
          <w:p w:rsidR="002112AB" w:rsidRDefault="000F502F">
            <w:pPr>
              <w:spacing w:after="180"/>
              <w:rPr>
                <w:iCs/>
                <w:lang w:val="en-US" w:eastAsia="zh-CN"/>
              </w:rPr>
            </w:pPr>
            <w:r>
              <w:rPr>
                <w:iCs/>
                <w:lang w:val="en-US" w:eastAsia="zh-CN"/>
              </w:rPr>
              <w:t xml:space="preserve">Case </w:t>
            </w:r>
            <w:r>
              <w:rPr>
                <w:rFonts w:hint="eastAsia"/>
                <w:iCs/>
                <w:lang w:val="en-US" w:eastAsia="zh-CN"/>
              </w:rPr>
              <w:t>2-2 (Rep =2, UL symbols)</w:t>
            </w:r>
          </w:p>
        </w:tc>
        <w:tc>
          <w:tcPr>
            <w:tcW w:w="2413" w:type="dxa"/>
            <w:shd w:val="clear" w:color="auto" w:fill="auto"/>
          </w:tcPr>
          <w:p w:rsidR="002112AB" w:rsidRDefault="000F502F">
            <w:pPr>
              <w:spacing w:after="180"/>
              <w:rPr>
                <w:iCs/>
                <w:lang w:val="en-US" w:eastAsia="zh-CN"/>
              </w:rPr>
            </w:pPr>
            <w:r>
              <w:rPr>
                <w:rFonts w:hint="eastAsia"/>
                <w:iCs/>
                <w:lang w:val="en-US" w:eastAsia="zh-CN"/>
              </w:rPr>
              <w:t>0.7</w:t>
            </w:r>
          </w:p>
        </w:tc>
        <w:tc>
          <w:tcPr>
            <w:tcW w:w="2472" w:type="dxa"/>
            <w:shd w:val="clear" w:color="auto" w:fill="auto"/>
          </w:tcPr>
          <w:p w:rsidR="002112AB" w:rsidRDefault="000F502F">
            <w:pPr>
              <w:spacing w:after="180"/>
              <w:rPr>
                <w:iCs/>
                <w:lang w:val="en-US" w:eastAsia="zh-CN"/>
              </w:rPr>
            </w:pPr>
            <w:r>
              <w:rPr>
                <w:rFonts w:hint="eastAsia"/>
                <w:iCs/>
                <w:lang w:val="en-US" w:eastAsia="zh-CN"/>
              </w:rPr>
              <w:t>3.6</w:t>
            </w:r>
          </w:p>
        </w:tc>
      </w:tr>
      <w:tr w:rsidR="002112AB" w:rsidTr="00C14376">
        <w:trPr>
          <w:jc w:val="center"/>
        </w:trPr>
        <w:tc>
          <w:tcPr>
            <w:tcW w:w="3507" w:type="dxa"/>
            <w:shd w:val="clear" w:color="auto" w:fill="auto"/>
          </w:tcPr>
          <w:p w:rsidR="002112AB" w:rsidRDefault="000F502F">
            <w:pPr>
              <w:spacing w:after="180"/>
              <w:rPr>
                <w:iCs/>
                <w:lang w:val="en-US" w:eastAsia="zh-CN"/>
              </w:rPr>
            </w:pPr>
            <w:r>
              <w:rPr>
                <w:iCs/>
                <w:lang w:val="en-US" w:eastAsia="zh-CN"/>
              </w:rPr>
              <w:t xml:space="preserve">Case </w:t>
            </w:r>
            <w:r>
              <w:rPr>
                <w:rFonts w:hint="eastAsia"/>
                <w:iCs/>
                <w:lang w:val="en-US" w:eastAsia="zh-CN"/>
              </w:rPr>
              <w:t>2-3</w:t>
            </w:r>
            <w:r>
              <w:rPr>
                <w:iCs/>
                <w:lang w:val="en-US" w:eastAsia="zh-CN"/>
              </w:rPr>
              <w:t xml:space="preserve"> </w:t>
            </w:r>
            <w:r>
              <w:rPr>
                <w:rFonts w:hint="eastAsia"/>
                <w:iCs/>
                <w:lang w:val="en-US" w:eastAsia="zh-CN"/>
              </w:rPr>
              <w:t>(Rep =4, UL symbols)</w:t>
            </w:r>
          </w:p>
        </w:tc>
        <w:tc>
          <w:tcPr>
            <w:tcW w:w="2413" w:type="dxa"/>
            <w:shd w:val="clear" w:color="auto" w:fill="auto"/>
          </w:tcPr>
          <w:p w:rsidR="002112AB" w:rsidRDefault="000F502F">
            <w:pPr>
              <w:spacing w:after="180"/>
              <w:rPr>
                <w:iCs/>
                <w:lang w:val="en-US" w:eastAsia="zh-CN"/>
              </w:rPr>
            </w:pPr>
            <w:r>
              <w:rPr>
                <w:iCs/>
                <w:lang w:val="en-US" w:eastAsia="zh-CN"/>
              </w:rPr>
              <w:t>-</w:t>
            </w:r>
          </w:p>
        </w:tc>
        <w:tc>
          <w:tcPr>
            <w:tcW w:w="2472" w:type="dxa"/>
            <w:shd w:val="clear" w:color="auto" w:fill="auto"/>
          </w:tcPr>
          <w:p w:rsidR="002112AB" w:rsidRDefault="000F502F">
            <w:pPr>
              <w:spacing w:after="180"/>
              <w:rPr>
                <w:iCs/>
                <w:lang w:val="en-US" w:eastAsia="zh-CN"/>
              </w:rPr>
            </w:pPr>
            <w:r>
              <w:rPr>
                <w:rFonts w:hint="eastAsia"/>
                <w:iCs/>
                <w:lang w:val="en-US" w:eastAsia="zh-CN"/>
              </w:rPr>
              <w:t>1.05</w:t>
            </w:r>
          </w:p>
        </w:tc>
      </w:tr>
    </w:tbl>
    <w:p w:rsidR="002112AB" w:rsidRDefault="002112AB">
      <w:pPr>
        <w:spacing w:after="180"/>
        <w:rPr>
          <w:iCs/>
          <w:lang w:eastAsia="zh-CN"/>
        </w:rPr>
      </w:pPr>
    </w:p>
    <w:p w:rsidR="002112AB" w:rsidRDefault="000F502F">
      <w:r>
        <w:rPr>
          <w:rFonts w:hint="eastAsia"/>
        </w:rPr>
        <w:t xml:space="preserve">According to the above simulation results, significant performance </w:t>
      </w:r>
      <w:r>
        <w:rPr>
          <w:rFonts w:hint="eastAsia"/>
          <w:lang w:val="en-US" w:eastAsia="zh-CN"/>
        </w:rPr>
        <w:t xml:space="preserve">gains </w:t>
      </w:r>
      <w:r>
        <w:rPr>
          <w:rFonts w:hint="eastAsia"/>
        </w:rPr>
        <w:t xml:space="preserve">can be observed </w:t>
      </w:r>
      <w:r>
        <w:rPr>
          <w:rFonts w:hint="eastAsia"/>
          <w:lang w:val="en-US" w:eastAsia="zh-CN"/>
        </w:rPr>
        <w:t>for allowing PRACH transmission in SBFD symbols under most cases</w:t>
      </w:r>
      <w:r>
        <w:t xml:space="preserve">. </w:t>
      </w:r>
    </w:p>
    <w:p w:rsidR="002112AB" w:rsidRDefault="000F502F">
      <w:pPr>
        <w:spacing w:after="180"/>
        <w:rPr>
          <w:rFonts w:ascii="Times" w:hAnsi="Times" w:cs="Times"/>
          <w:i/>
          <w:iCs/>
        </w:rPr>
      </w:pPr>
      <w:r>
        <w:rPr>
          <w:rFonts w:hint="eastAsia"/>
          <w:b/>
          <w:bCs/>
          <w:i/>
          <w:iCs/>
          <w:lang w:val="en-US" w:eastAsia="zh-CN"/>
        </w:rPr>
        <w:t>Observation 5:</w:t>
      </w:r>
      <w:r>
        <w:rPr>
          <w:rFonts w:hint="eastAsia"/>
          <w:i/>
          <w:iCs/>
          <w:lang w:val="en-US" w:eastAsia="zh-CN"/>
        </w:rPr>
        <w:t xml:space="preserve"> Within </w:t>
      </w:r>
      <w:r>
        <w:rPr>
          <w:i/>
          <w:iCs/>
          <w:lang w:val="en-US" w:eastAsia="zh-CN"/>
        </w:rPr>
        <w:t xml:space="preserve">a </w:t>
      </w:r>
      <w:proofErr w:type="gramStart"/>
      <w:r>
        <w:rPr>
          <w:rFonts w:hint="eastAsia"/>
          <w:i/>
          <w:iCs/>
          <w:lang w:val="en-US" w:eastAsia="zh-CN"/>
        </w:rPr>
        <w:t>time</w:t>
      </w:r>
      <w:proofErr w:type="gramEnd"/>
      <w:r>
        <w:rPr>
          <w:rFonts w:hint="eastAsia"/>
          <w:i/>
          <w:iCs/>
          <w:lang w:val="en-US" w:eastAsia="zh-CN"/>
        </w:rPr>
        <w:t xml:space="preserve"> interval</w:t>
      </w:r>
      <w:r>
        <w:rPr>
          <w:i/>
          <w:iCs/>
          <w:lang w:val="en-US" w:eastAsia="zh-CN"/>
        </w:rPr>
        <w:t xml:space="preserve"> </w:t>
      </w:r>
      <w:r>
        <w:rPr>
          <w:rFonts w:hint="eastAsia"/>
          <w:i/>
          <w:iCs/>
          <w:lang w:val="en-US" w:eastAsia="zh-CN"/>
        </w:rPr>
        <w:t>of</w:t>
      </w:r>
      <w:r>
        <w:rPr>
          <w:i/>
          <w:iCs/>
          <w:lang w:val="en-US" w:eastAsia="zh-CN"/>
        </w:rPr>
        <w:t xml:space="preserve"> 5 </w:t>
      </w:r>
      <w:r>
        <w:rPr>
          <w:rFonts w:hint="eastAsia"/>
          <w:i/>
          <w:iCs/>
          <w:lang w:val="en-US" w:eastAsia="zh-CN"/>
        </w:rPr>
        <w:t>slot</w:t>
      </w:r>
      <w:r>
        <w:rPr>
          <w:i/>
          <w:iCs/>
          <w:lang w:val="en-US" w:eastAsia="zh-CN"/>
        </w:rPr>
        <w:t>s</w:t>
      </w:r>
      <w:r>
        <w:rPr>
          <w:rFonts w:hint="eastAsia"/>
          <w:i/>
          <w:iCs/>
          <w:lang w:val="en-US" w:eastAsia="zh-CN"/>
        </w:rPr>
        <w:t xml:space="preserve">, </w:t>
      </w:r>
      <w:r>
        <w:rPr>
          <w:i/>
          <w:iCs/>
          <w:lang w:val="en-US" w:eastAsia="zh-CN"/>
        </w:rPr>
        <w:t xml:space="preserve">supporting random access in SBFD symbols allows 4 PRACH transmissions which provides about </w:t>
      </w:r>
      <w:r>
        <w:rPr>
          <w:rFonts w:hint="eastAsia"/>
          <w:i/>
          <w:iCs/>
          <w:lang w:val="en-US" w:eastAsia="zh-CN"/>
        </w:rPr>
        <w:t xml:space="preserve">5.94 dB </w:t>
      </w:r>
      <w:r>
        <w:rPr>
          <w:i/>
          <w:iCs/>
          <w:lang w:val="en-US" w:eastAsia="zh-CN"/>
        </w:rPr>
        <w:t>gain compared to legacy single PRACH transmission within one slot</w:t>
      </w:r>
      <w:r>
        <w:rPr>
          <w:rFonts w:hint="eastAsia"/>
          <w:i/>
          <w:iCs/>
          <w:lang w:val="en-US" w:eastAsia="zh-CN"/>
        </w:rPr>
        <w:t>.</w:t>
      </w:r>
      <w:r>
        <w:rPr>
          <w:rFonts w:ascii="Times" w:hAnsi="Times" w:cs="Times"/>
          <w:i/>
          <w:iCs/>
        </w:rPr>
        <w:t xml:space="preserve"> </w:t>
      </w:r>
    </w:p>
    <w:p w:rsidR="002112AB" w:rsidRDefault="000F502F">
      <w:pPr>
        <w:spacing w:after="180"/>
        <w:rPr>
          <w:i/>
          <w:iCs/>
          <w:lang w:val="en-US" w:eastAsia="zh-CN"/>
        </w:rPr>
      </w:pPr>
      <w:r>
        <w:rPr>
          <w:rFonts w:ascii="Times" w:hAnsi="Times" w:cs="Times" w:hint="eastAsia"/>
          <w:b/>
          <w:bCs/>
          <w:i/>
          <w:iCs/>
          <w:lang w:val="en-US" w:eastAsia="zh-CN"/>
        </w:rPr>
        <w:t>Observation 6:</w:t>
      </w:r>
      <w:r>
        <w:rPr>
          <w:rFonts w:ascii="Times" w:hAnsi="Times" w:cs="Times" w:hint="eastAsia"/>
          <w:i/>
          <w:iCs/>
          <w:lang w:val="en-US" w:eastAsia="zh-CN"/>
        </w:rPr>
        <w:t xml:space="preserve"> For multiple PRACH transmissions with </w:t>
      </w:r>
      <w:r>
        <w:rPr>
          <w:rFonts w:ascii="Times" w:hAnsi="Times" w:cs="Times"/>
          <w:i/>
          <w:iCs/>
          <w:lang w:val="en-US" w:eastAsia="zh-CN"/>
        </w:rPr>
        <w:t xml:space="preserve">the same </w:t>
      </w:r>
      <w:r>
        <w:rPr>
          <w:rFonts w:ascii="Times" w:hAnsi="Times" w:cs="Times" w:hint="eastAsia"/>
          <w:i/>
          <w:iCs/>
          <w:lang w:val="en-US" w:eastAsia="zh-CN"/>
        </w:rPr>
        <w:t>repetition facto</w:t>
      </w:r>
      <w:r>
        <w:rPr>
          <w:rFonts w:ascii="Times" w:hAnsi="Times" w:cs="Times"/>
          <w:i/>
          <w:iCs/>
          <w:lang w:val="en-US" w:eastAsia="zh-CN"/>
        </w:rPr>
        <w:t>r</w:t>
      </w:r>
      <w:r>
        <w:rPr>
          <w:rFonts w:ascii="Times" w:hAnsi="Times" w:cs="Times" w:hint="eastAsia"/>
          <w:i/>
          <w:iCs/>
          <w:lang w:val="en-US" w:eastAsia="zh-CN"/>
        </w:rPr>
        <w:t xml:space="preserve">, </w:t>
      </w:r>
      <w:r>
        <w:rPr>
          <w:rFonts w:ascii="Times" w:hAnsi="Times" w:cs="Times"/>
          <w:i/>
          <w:iCs/>
          <w:lang w:val="en-US" w:eastAsia="zh-CN"/>
        </w:rPr>
        <w:t xml:space="preserve">supporting </w:t>
      </w:r>
      <w:r>
        <w:rPr>
          <w:i/>
          <w:iCs/>
          <w:lang w:val="en-US" w:eastAsia="zh-CN"/>
        </w:rPr>
        <w:t>random access in SBFD symbols still</w:t>
      </w:r>
      <w:r>
        <w:rPr>
          <w:rFonts w:hint="eastAsia"/>
          <w:i/>
          <w:iCs/>
          <w:lang w:val="en-US" w:eastAsia="zh-CN"/>
        </w:rPr>
        <w:t xml:space="preserve"> </w:t>
      </w:r>
      <w:r>
        <w:rPr>
          <w:i/>
          <w:iCs/>
          <w:lang w:val="en-US" w:eastAsia="zh-CN"/>
        </w:rPr>
        <w:t>provides performance gain</w:t>
      </w:r>
      <w:r>
        <w:rPr>
          <w:rFonts w:hint="eastAsia"/>
          <w:i/>
          <w:iCs/>
          <w:lang w:val="en-US" w:eastAsia="zh-CN"/>
        </w:rPr>
        <w:t xml:space="preserve"> as</w:t>
      </w:r>
      <w:r>
        <w:rPr>
          <w:i/>
          <w:iCs/>
          <w:lang w:val="en-US" w:eastAsia="zh-CN"/>
        </w:rPr>
        <w:t xml:space="preserve"> coherent detection can be applied to SBFD </w:t>
      </w:r>
      <w:r>
        <w:rPr>
          <w:rFonts w:hint="eastAsia"/>
          <w:i/>
          <w:iCs/>
          <w:lang w:val="en-US" w:eastAsia="zh-CN"/>
        </w:rPr>
        <w:t xml:space="preserve">random access </w:t>
      </w:r>
      <w:r>
        <w:rPr>
          <w:i/>
          <w:iCs/>
          <w:lang w:val="en-US" w:eastAsia="zh-CN"/>
        </w:rPr>
        <w:t xml:space="preserve">operation. </w:t>
      </w:r>
    </w:p>
    <w:p w:rsidR="002112AB" w:rsidRDefault="000F502F">
      <w:pPr>
        <w:rPr>
          <w:lang w:val="en-US" w:eastAsia="zh-CN"/>
        </w:rPr>
      </w:pPr>
      <w:r>
        <w:rPr>
          <w:rFonts w:hint="eastAsia"/>
          <w:lang w:val="en-US" w:eastAsia="zh-CN"/>
        </w:rPr>
        <w:t xml:space="preserve">Regarding UE-to-UE CLI caused by potential PRACH transmission within the SBFD symbols, it is not a serious problem from our perspective. Firstly, </w:t>
      </w:r>
      <w:r>
        <w:rPr>
          <w:lang w:val="en-US" w:eastAsia="zh-CN"/>
        </w:rPr>
        <w:t xml:space="preserve">compared to mitigating DL impacts, it is more important to enhance UL performance which is the main target of the whole WI. Also, there is no fundamental difference of the CLI caused by PRACH or other UL transmission has been investigated in SI, e.g., </w:t>
      </w:r>
      <w:r>
        <w:rPr>
          <w:rFonts w:hint="eastAsia"/>
          <w:lang w:val="en-US" w:eastAsia="zh-CN"/>
        </w:rPr>
        <w:t>CG-PUSCH,</w:t>
      </w:r>
      <w:r>
        <w:rPr>
          <w:lang w:val="en-US" w:eastAsia="zh-CN"/>
        </w:rPr>
        <w:t xml:space="preserve"> which may or may not transmit similar as PRACH</w:t>
      </w:r>
      <w:r>
        <w:rPr>
          <w:rFonts w:hint="eastAsia"/>
          <w:lang w:val="en-US" w:eastAsia="zh-CN"/>
        </w:rPr>
        <w:t xml:space="preserve">. In addition, it can be mitigated by using </w:t>
      </w:r>
      <w:r>
        <w:rPr>
          <w:lang w:val="en-US" w:eastAsia="zh-CN"/>
        </w:rPr>
        <w:t>the UE-UE C</w:t>
      </w:r>
      <w:r w:rsidR="00A740CE">
        <w:rPr>
          <w:lang w:val="en-US" w:eastAsia="zh-CN"/>
        </w:rPr>
        <w:t>LI</w:t>
      </w:r>
      <w:r>
        <w:rPr>
          <w:lang w:val="en-US" w:eastAsia="zh-CN"/>
        </w:rPr>
        <w:t xml:space="preserve"> handling schemes discussed in AI 9.3.3 or by </w:t>
      </w:r>
      <w:r>
        <w:rPr>
          <w:rFonts w:hint="eastAsia"/>
          <w:lang w:val="en-US" w:eastAsia="zh-CN"/>
        </w:rPr>
        <w:t>some implementation means, such as, proper PRACH resource configuration by using center frequency resource within the UL</w:t>
      </w:r>
      <w:r>
        <w:rPr>
          <w:lang w:val="en-US" w:eastAsia="zh-CN"/>
        </w:rPr>
        <w:t xml:space="preserve"> </w:t>
      </w:r>
      <w:proofErr w:type="spellStart"/>
      <w:r>
        <w:rPr>
          <w:rFonts w:hint="eastAsia"/>
          <w:lang w:val="en-US" w:eastAsia="zh-CN"/>
        </w:rPr>
        <w:t>subband</w:t>
      </w:r>
      <w:proofErr w:type="spellEnd"/>
      <w:r>
        <w:rPr>
          <w:rFonts w:hint="eastAsia"/>
          <w:lang w:val="en-US" w:eastAsia="zh-CN"/>
        </w:rPr>
        <w:t xml:space="preserve"> or effective UE pairing by scheduling a DL transmission with a different beam from the SSB associated with the RO for the potential PRACH transmission. </w:t>
      </w:r>
    </w:p>
    <w:p w:rsidR="002112AB" w:rsidRDefault="000F502F">
      <w:pPr>
        <w:rPr>
          <w:lang w:val="en-US" w:eastAsia="zh-CN"/>
        </w:rPr>
      </w:pPr>
      <w:r>
        <w:rPr>
          <w:rFonts w:ascii="Times" w:hAnsi="Times" w:cs="Times" w:hint="eastAsia"/>
          <w:b/>
          <w:bCs/>
          <w:i/>
          <w:iCs/>
          <w:lang w:val="en-US" w:eastAsia="zh-CN"/>
        </w:rPr>
        <w:t>Observation 7:</w:t>
      </w:r>
      <w:r>
        <w:rPr>
          <w:rFonts w:ascii="Times" w:hAnsi="Times" w:cs="Times" w:hint="eastAsia"/>
          <w:i/>
          <w:iCs/>
          <w:lang w:val="en-US" w:eastAsia="zh-CN"/>
        </w:rPr>
        <w:t xml:space="preserve"> </w:t>
      </w:r>
      <w:r>
        <w:rPr>
          <w:rFonts w:ascii="Times" w:hAnsi="Times" w:cs="Times"/>
          <w:i/>
          <w:iCs/>
          <w:lang w:val="en-US" w:eastAsia="zh-CN"/>
        </w:rPr>
        <w:t>T</w:t>
      </w:r>
      <w:r>
        <w:rPr>
          <w:i/>
          <w:lang w:val="en-US" w:eastAsia="zh-CN"/>
        </w:rPr>
        <w:t xml:space="preserve">here is no fundamental difference between the CLI caused by PRACH and other UL transmission that has been investigated in SI, and </w:t>
      </w:r>
      <w:r>
        <w:rPr>
          <w:rFonts w:ascii="Times" w:hAnsi="Times" w:cs="Times"/>
          <w:i/>
          <w:iCs/>
          <w:lang w:val="en-US" w:eastAsia="zh-CN"/>
        </w:rPr>
        <w:t xml:space="preserve">the impact to DL reception </w:t>
      </w:r>
      <w:r>
        <w:rPr>
          <w:rFonts w:hint="eastAsia"/>
          <w:i/>
          <w:iCs/>
          <w:lang w:val="en-US" w:eastAsia="zh-CN"/>
        </w:rPr>
        <w:t xml:space="preserve">can be mitigated. </w:t>
      </w:r>
    </w:p>
    <w:p w:rsidR="002112AB" w:rsidRDefault="000F502F">
      <w:pPr>
        <w:spacing w:after="180"/>
        <w:rPr>
          <w:b/>
          <w:bCs/>
          <w:i/>
          <w:iCs/>
          <w:lang w:val="en-US" w:eastAsia="zh-CN"/>
        </w:rPr>
      </w:pPr>
      <w:r>
        <w:rPr>
          <w:rFonts w:hint="eastAsia"/>
          <w:b/>
          <w:bCs/>
          <w:i/>
          <w:iCs/>
          <w:lang w:val="en-US" w:eastAsia="zh-CN"/>
        </w:rPr>
        <w:t>Proposal 7:</w:t>
      </w:r>
      <w:r>
        <w:rPr>
          <w:rFonts w:hint="eastAsia"/>
          <w:i/>
          <w:iCs/>
          <w:lang w:val="en-US" w:eastAsia="zh-CN"/>
        </w:rPr>
        <w:t xml:space="preserve"> RAN1 should support </w:t>
      </w:r>
      <w:r>
        <w:rPr>
          <w:i/>
          <w:iCs/>
          <w:lang w:val="en-US" w:eastAsia="zh-CN"/>
        </w:rPr>
        <w:t>SBFD operation to UE in RRC_IDLE/INACTIVE mode for random access</w:t>
      </w:r>
      <w:r>
        <w:rPr>
          <w:rFonts w:hint="eastAsia"/>
          <w:i/>
          <w:iCs/>
          <w:lang w:val="en-US" w:eastAsia="zh-CN"/>
        </w:rPr>
        <w:t>.</w:t>
      </w:r>
    </w:p>
    <w:p w:rsidR="002112AB" w:rsidRDefault="000F502F">
      <w:pPr>
        <w:pStyle w:val="2"/>
        <w:ind w:left="567"/>
        <w:jc w:val="left"/>
        <w:rPr>
          <w:lang w:val="en-US" w:eastAsia="zh-CN"/>
        </w:rPr>
      </w:pPr>
      <w:bookmarkStart w:id="9" w:name="OLE_LINK3"/>
      <w:r>
        <w:rPr>
          <w:rFonts w:hint="eastAsia"/>
          <w:lang w:val="en-US" w:eastAsia="zh-CN"/>
        </w:rPr>
        <w:t>Potential enhancements</w:t>
      </w:r>
      <w:bookmarkEnd w:id="9"/>
    </w:p>
    <w:p w:rsidR="002112AB" w:rsidRDefault="000F502F">
      <w:pPr>
        <w:spacing w:after="180"/>
        <w:rPr>
          <w:lang w:val="en-US" w:eastAsia="zh-CN"/>
        </w:rPr>
      </w:pPr>
      <w:r>
        <w:rPr>
          <w:rFonts w:hint="eastAsia"/>
          <w:lang w:val="en-US" w:eastAsia="zh-CN"/>
        </w:rPr>
        <w:t xml:space="preserve">For random access in RRC IDLE/INACTIVE mode, only CBRA is supported. Most issues are similarly for both of CBRA in RRC IDLE/INACTIVE mode and CBRA in RRC CONNECTED mode, such as, configuration of PRACH resource within the </w:t>
      </w:r>
      <w:proofErr w:type="spellStart"/>
      <w:r>
        <w:rPr>
          <w:rFonts w:hint="eastAsia"/>
          <w:lang w:val="en-US" w:eastAsia="zh-CN"/>
        </w:rPr>
        <w:t>ULsubband</w:t>
      </w:r>
      <w:proofErr w:type="spellEnd"/>
      <w:r>
        <w:rPr>
          <w:rFonts w:hint="eastAsia"/>
          <w:lang w:val="en-US" w:eastAsia="zh-CN"/>
        </w:rPr>
        <w:t xml:space="preserve">, valid RO determination, UE capability report/request for SBFD random access operation, association between SSB and valid RO and </w:t>
      </w:r>
      <w:r>
        <w:rPr>
          <w:rFonts w:hint="eastAsia"/>
          <w:iCs/>
          <w:lang w:val="en-US" w:eastAsia="zh-CN"/>
        </w:rPr>
        <w:t xml:space="preserve">resource restriction for </w:t>
      </w:r>
      <w:r>
        <w:rPr>
          <w:rFonts w:hint="eastAsia"/>
          <w:lang w:val="en-US" w:eastAsia="zh-CN"/>
        </w:rPr>
        <w:t xml:space="preserve">subsequent uplink transmission. Therefore, most of mechanisms can be reused in SBFD random access RRC IDLE/INACTIVE mode after the standardization of SBFD random access in RRC CONNECTED mode is completed. Few additional standardization </w:t>
      </w:r>
      <w:proofErr w:type="gramStart"/>
      <w:r>
        <w:rPr>
          <w:rFonts w:hint="eastAsia"/>
          <w:lang w:val="en-US" w:eastAsia="zh-CN"/>
        </w:rPr>
        <w:t>work</w:t>
      </w:r>
      <w:proofErr w:type="gramEnd"/>
      <w:r>
        <w:rPr>
          <w:rFonts w:hint="eastAsia"/>
          <w:lang w:val="en-US" w:eastAsia="zh-CN"/>
        </w:rPr>
        <w:t xml:space="preserve"> can be expected. </w:t>
      </w:r>
    </w:p>
    <w:p w:rsidR="002112AB" w:rsidRDefault="000F502F">
      <w:pPr>
        <w:spacing w:after="180"/>
        <w:rPr>
          <w:rFonts w:ascii="Times" w:hAnsi="Times" w:cs="Times"/>
          <w:i/>
          <w:iCs/>
        </w:rPr>
      </w:pPr>
      <w:r>
        <w:rPr>
          <w:rFonts w:hint="eastAsia"/>
          <w:b/>
          <w:bCs/>
          <w:i/>
          <w:iCs/>
          <w:lang w:val="en-US" w:eastAsia="zh-CN"/>
        </w:rPr>
        <w:t>Observation 8:</w:t>
      </w:r>
      <w:r>
        <w:rPr>
          <w:rFonts w:hint="eastAsia"/>
          <w:i/>
          <w:iCs/>
          <w:lang w:val="en-US" w:eastAsia="zh-CN"/>
        </w:rPr>
        <w:t xml:space="preserve"> Most of mechanisms can be reused in SBFD random access RRC IDLE/INACTIVE mode after the standardization of SBFD random access in RRC CONNECTED mode is completed. Few additional standardization </w:t>
      </w:r>
      <w:proofErr w:type="gramStart"/>
      <w:r>
        <w:rPr>
          <w:rFonts w:hint="eastAsia"/>
          <w:i/>
          <w:iCs/>
          <w:lang w:val="en-US" w:eastAsia="zh-CN"/>
        </w:rPr>
        <w:t>work</w:t>
      </w:r>
      <w:proofErr w:type="gramEnd"/>
      <w:r>
        <w:rPr>
          <w:rFonts w:hint="eastAsia"/>
          <w:i/>
          <w:iCs/>
          <w:lang w:val="en-US" w:eastAsia="zh-CN"/>
        </w:rPr>
        <w:t xml:space="preserve"> can be expected.</w:t>
      </w:r>
      <w:r>
        <w:rPr>
          <w:rFonts w:ascii="Times" w:hAnsi="Times" w:cs="Times"/>
          <w:i/>
          <w:iCs/>
        </w:rPr>
        <w:t xml:space="preserve"> </w:t>
      </w:r>
    </w:p>
    <w:p w:rsidR="002112AB" w:rsidRDefault="000F502F">
      <w:pPr>
        <w:spacing w:after="180"/>
        <w:rPr>
          <w:lang w:val="en-US" w:eastAsia="zh-CN"/>
        </w:rPr>
      </w:pPr>
      <w:r>
        <w:rPr>
          <w:rFonts w:hint="eastAsia"/>
          <w:lang w:val="en-US" w:eastAsia="zh-CN"/>
        </w:rPr>
        <w:t>The remaining work is</w:t>
      </w:r>
      <w:r>
        <w:rPr>
          <w:rFonts w:hint="eastAsia"/>
          <w:iCs/>
          <w:lang w:val="en-US" w:eastAsia="zh-CN"/>
        </w:rPr>
        <w:t xml:space="preserve"> UL </w:t>
      </w:r>
      <w:proofErr w:type="spellStart"/>
      <w:r>
        <w:rPr>
          <w:rFonts w:hint="eastAsia"/>
          <w:iCs/>
          <w:lang w:val="en-US" w:eastAsia="zh-CN"/>
        </w:rPr>
        <w:t>subband</w:t>
      </w:r>
      <w:proofErr w:type="spellEnd"/>
      <w:r>
        <w:rPr>
          <w:rFonts w:hint="eastAsia"/>
          <w:iCs/>
          <w:lang w:val="en-US" w:eastAsia="zh-CN"/>
        </w:rPr>
        <w:t xml:space="preserve"> configuration in RRC_IDLE/INACTIVE mode which </w:t>
      </w:r>
      <w:r>
        <w:rPr>
          <w:iCs/>
          <w:lang w:val="en-US" w:eastAsia="zh-CN"/>
        </w:rPr>
        <w:t>is</w:t>
      </w:r>
      <w:r>
        <w:rPr>
          <w:rFonts w:hint="eastAsia"/>
          <w:iCs/>
          <w:lang w:val="en-US" w:eastAsia="zh-CN"/>
        </w:rPr>
        <w:t xml:space="preserve"> strongly related to initial DL/UL BWP pair. </w:t>
      </w:r>
    </w:p>
    <w:p w:rsidR="002112AB" w:rsidRDefault="000F502F">
      <w:pPr>
        <w:spacing w:after="180"/>
        <w:rPr>
          <w:iCs/>
          <w:lang w:val="en-US" w:eastAsia="zh-CN"/>
        </w:rPr>
      </w:pPr>
      <w:r>
        <w:rPr>
          <w:rFonts w:hint="eastAsia"/>
          <w:iCs/>
          <w:lang w:val="en-US" w:eastAsia="zh-CN"/>
        </w:rPr>
        <w:t xml:space="preserve">As described in [3] and copied below, SBFD </w:t>
      </w:r>
      <w:r>
        <w:rPr>
          <w:rFonts w:hint="eastAsia"/>
        </w:rPr>
        <w:t xml:space="preserve">operation </w:t>
      </w:r>
      <w:r>
        <w:rPr>
          <w:rFonts w:hint="eastAsia"/>
          <w:iCs/>
          <w:lang w:val="en-US" w:eastAsia="zh-CN"/>
        </w:rPr>
        <w:t xml:space="preserve">is limited to a single configured DL and UL BWP pair, and the </w:t>
      </w:r>
      <w:r>
        <w:t xml:space="preserve">UL </w:t>
      </w:r>
      <w:proofErr w:type="spellStart"/>
      <w:r>
        <w:t>subband</w:t>
      </w:r>
      <w:proofErr w:type="spellEnd"/>
      <w:r>
        <w:t xml:space="preserve"> can be located at one side of the carrier </w:t>
      </w:r>
      <w:r>
        <w:rPr>
          <w:rFonts w:hint="eastAsia"/>
          <w:lang w:eastAsia="zh-CN"/>
        </w:rPr>
        <w:t>or</w:t>
      </w:r>
      <w:r>
        <w:rPr>
          <w:lang w:eastAsia="zh-CN"/>
        </w:rPr>
        <w:t xml:space="preserve"> </w:t>
      </w:r>
      <w:r>
        <w:t>can be located at the middle part of the carrier</w:t>
      </w:r>
      <w:r>
        <w:rPr>
          <w:rFonts w:hint="eastAsia"/>
          <w:lang w:val="en-US" w:eastAsia="zh-CN"/>
        </w:rPr>
        <w:t>.</w:t>
      </w:r>
    </w:p>
    <w:tbl>
      <w:tblPr>
        <w:tblStyle w:val="ae"/>
        <w:tblW w:w="0" w:type="auto"/>
        <w:tblInd w:w="96" w:type="dxa"/>
        <w:tblLook w:val="04A0" w:firstRow="1" w:lastRow="0" w:firstColumn="1" w:lastColumn="0" w:noHBand="0" w:noVBand="1"/>
      </w:tblPr>
      <w:tblGrid>
        <w:gridCol w:w="9533"/>
      </w:tblGrid>
      <w:tr w:rsidR="002112AB">
        <w:tc>
          <w:tcPr>
            <w:tcW w:w="9686" w:type="dxa"/>
          </w:tcPr>
          <w:p w:rsidR="002112AB" w:rsidRDefault="000F502F">
            <w:r>
              <w:rPr>
                <w:rFonts w:hint="eastAsia"/>
              </w:rPr>
              <w:t xml:space="preserve">SBFD operation within a TDD carrier is </w:t>
            </w:r>
            <w:r>
              <w:t>studied</w:t>
            </w:r>
            <w:r>
              <w:rPr>
                <w:rFonts w:hint="eastAsia"/>
              </w:rPr>
              <w:t xml:space="preserve"> and </w:t>
            </w:r>
            <w:r>
              <w:t xml:space="preserve">SBFD scheme within a single configured DL and UL BWP pair with aligned </w:t>
            </w:r>
            <w:proofErr w:type="spellStart"/>
            <w:r>
              <w:t>center</w:t>
            </w:r>
            <w:proofErr w:type="spellEnd"/>
            <w:r>
              <w:t xml:space="preserve"> frequencies is the baseline.</w:t>
            </w:r>
            <w:r>
              <w:rPr>
                <w:rFonts w:hint="eastAsia"/>
              </w:rPr>
              <w:t xml:space="preserve"> </w:t>
            </w:r>
          </w:p>
          <w:p w:rsidR="002112AB" w:rsidRDefault="000F502F">
            <w:pPr>
              <w:rPr>
                <w:iCs/>
                <w:lang w:val="en-US" w:eastAsia="zh-CN"/>
              </w:rPr>
            </w:pPr>
            <w:r>
              <w:t xml:space="preserve">The maximum number of UL </w:t>
            </w:r>
            <w:proofErr w:type="spellStart"/>
            <w:r>
              <w:t>subbands</w:t>
            </w:r>
            <w:proofErr w:type="spellEnd"/>
            <w:r>
              <w:t xml:space="preserve"> for SBFD operation in an SBFD symbol (excluding legacy UL symbol) within a TDD carrier is one for the study in RAN1.The UL </w:t>
            </w:r>
            <w:proofErr w:type="spellStart"/>
            <w:r>
              <w:t>subband</w:t>
            </w:r>
            <w:proofErr w:type="spellEnd"/>
            <w:r>
              <w:t xml:space="preserve"> can be located at one side of the carrier </w:t>
            </w:r>
            <w:r>
              <w:rPr>
                <w:rFonts w:hint="eastAsia"/>
                <w:lang w:eastAsia="zh-CN"/>
              </w:rPr>
              <w:t>or</w:t>
            </w:r>
            <w:r>
              <w:rPr>
                <w:lang w:eastAsia="zh-CN"/>
              </w:rPr>
              <w:t xml:space="preserve"> </w:t>
            </w:r>
            <w:r>
              <w:t>can be located at the middle part of the carrier</w:t>
            </w:r>
            <w:r>
              <w:rPr>
                <w:rFonts w:hint="eastAsia"/>
                <w:lang w:val="en-US" w:eastAsia="zh-CN"/>
              </w:rPr>
              <w:t xml:space="preserve">. </w:t>
            </w:r>
          </w:p>
        </w:tc>
      </w:tr>
    </w:tbl>
    <w:p w:rsidR="002112AB" w:rsidRDefault="002112AB">
      <w:pPr>
        <w:spacing w:after="180"/>
        <w:rPr>
          <w:iCs/>
          <w:lang w:val="en-US" w:eastAsia="zh-CN"/>
        </w:rPr>
      </w:pPr>
    </w:p>
    <w:p w:rsidR="002112AB" w:rsidRDefault="000F502F">
      <w:pPr>
        <w:spacing w:after="180"/>
        <w:rPr>
          <w:lang w:val="en-US" w:eastAsia="zh-CN"/>
        </w:rPr>
      </w:pPr>
      <w:r>
        <w:rPr>
          <w:rFonts w:hint="eastAsia"/>
          <w:iCs/>
          <w:lang w:val="en-US" w:eastAsia="zh-CN"/>
        </w:rPr>
        <w:t>The foregoing guideline is made based on how to define an SBFD configuration from the perspective of a UE in RRC connected mode. However, whether it is also applicable to idle/inactive UEs is a</w:t>
      </w:r>
      <w:r>
        <w:rPr>
          <w:iCs/>
          <w:lang w:val="en-US" w:eastAsia="zh-CN"/>
        </w:rPr>
        <w:t xml:space="preserve">n issue </w:t>
      </w:r>
      <w:r>
        <w:rPr>
          <w:rFonts w:hint="eastAsia"/>
          <w:iCs/>
          <w:lang w:val="en-US" w:eastAsia="zh-CN"/>
        </w:rPr>
        <w:t xml:space="preserve">that needs to be clarified. For a UE in RRC idle/inactive mode, the initial DL/UL BWP pair is served as its DL/UL operation bandwidth during the RACH procedure. Then, RAN1 should study how to configure an UL </w:t>
      </w:r>
      <w:proofErr w:type="spellStart"/>
      <w:r>
        <w:rPr>
          <w:rFonts w:hint="eastAsia"/>
          <w:iCs/>
          <w:lang w:val="en-US" w:eastAsia="zh-CN"/>
        </w:rPr>
        <w:t>subband</w:t>
      </w:r>
      <w:proofErr w:type="spellEnd"/>
      <w:r>
        <w:rPr>
          <w:rFonts w:hint="eastAsia"/>
          <w:iCs/>
          <w:lang w:val="en-US" w:eastAsia="zh-CN"/>
        </w:rPr>
        <w:t xml:space="preserve"> for SBFD </w:t>
      </w:r>
      <w:r>
        <w:rPr>
          <w:rFonts w:hint="eastAsia"/>
        </w:rPr>
        <w:t>operation</w:t>
      </w:r>
      <w:r>
        <w:rPr>
          <w:rFonts w:hint="eastAsia"/>
          <w:lang w:val="en-US" w:eastAsia="zh-CN"/>
        </w:rPr>
        <w:t xml:space="preserve"> in RRC idle/inactive mode, the relationship between the UL </w:t>
      </w:r>
      <w:proofErr w:type="spellStart"/>
      <w:r>
        <w:rPr>
          <w:rFonts w:hint="eastAsia"/>
          <w:lang w:val="en-US" w:eastAsia="zh-CN"/>
        </w:rPr>
        <w:t>subband</w:t>
      </w:r>
      <w:proofErr w:type="spellEnd"/>
      <w:r>
        <w:rPr>
          <w:rFonts w:hint="eastAsia"/>
          <w:lang w:val="en-US" w:eastAsia="zh-CN"/>
        </w:rPr>
        <w:t xml:space="preserve"> and</w:t>
      </w:r>
      <w:r>
        <w:rPr>
          <w:rFonts w:hint="eastAsia"/>
          <w:iCs/>
          <w:lang w:val="en-US" w:eastAsia="zh-CN"/>
        </w:rPr>
        <w:t xml:space="preserve"> the initial DL/UL BWP pair, and the relationship between the UL </w:t>
      </w:r>
      <w:proofErr w:type="spellStart"/>
      <w:r>
        <w:rPr>
          <w:rFonts w:hint="eastAsia"/>
          <w:iCs/>
          <w:lang w:val="en-US" w:eastAsia="zh-CN"/>
        </w:rPr>
        <w:t>subband</w:t>
      </w:r>
      <w:proofErr w:type="spellEnd"/>
      <w:r>
        <w:rPr>
          <w:rFonts w:hint="eastAsia"/>
          <w:iCs/>
          <w:lang w:val="en-US" w:eastAsia="zh-CN"/>
        </w:rPr>
        <w:t xml:space="preserve"> and the one used in RRC connected mode</w:t>
      </w:r>
      <w:r>
        <w:rPr>
          <w:rFonts w:hint="eastAsia"/>
          <w:lang w:val="en-US" w:eastAsia="zh-CN"/>
        </w:rPr>
        <w:t xml:space="preserve">. </w:t>
      </w:r>
    </w:p>
    <w:p w:rsidR="002112AB" w:rsidRDefault="000F502F">
      <w:pPr>
        <w:spacing w:after="180"/>
        <w:rPr>
          <w:b/>
          <w:bCs/>
          <w:i/>
          <w:iCs/>
          <w:lang w:val="en-US" w:eastAsia="zh-CN"/>
        </w:rPr>
      </w:pPr>
      <w:bookmarkStart w:id="10" w:name="OLE_LINK11"/>
      <w:r>
        <w:rPr>
          <w:rFonts w:hint="eastAsia"/>
          <w:b/>
          <w:bCs/>
          <w:i/>
          <w:iCs/>
          <w:lang w:val="en-US" w:eastAsia="zh-CN"/>
        </w:rPr>
        <w:lastRenderedPageBreak/>
        <w:t>Proposal 8:</w:t>
      </w:r>
      <w:r>
        <w:rPr>
          <w:rFonts w:hint="eastAsia"/>
          <w:i/>
          <w:iCs/>
          <w:lang w:val="en-US" w:eastAsia="zh-CN"/>
        </w:rPr>
        <w:t xml:space="preserve"> For further supporting SBFD operation </w:t>
      </w:r>
      <w:r>
        <w:rPr>
          <w:i/>
          <w:iCs/>
          <w:lang w:val="en-US" w:eastAsia="zh-CN"/>
        </w:rPr>
        <w:t>to UE in RRC_IDLE/INACTIVE mode for random access</w:t>
      </w:r>
      <w:r>
        <w:rPr>
          <w:rFonts w:hint="eastAsia"/>
          <w:i/>
          <w:iCs/>
          <w:lang w:val="en-US" w:eastAsia="zh-CN"/>
        </w:rPr>
        <w:t xml:space="preserve">, </w:t>
      </w:r>
      <w:r>
        <w:rPr>
          <w:i/>
          <w:iCs/>
          <w:lang w:val="en-US" w:eastAsia="zh-CN"/>
        </w:rPr>
        <w:t xml:space="preserve">it needs to further discuss the </w:t>
      </w:r>
      <w:r>
        <w:rPr>
          <w:rFonts w:hint="eastAsia"/>
          <w:i/>
          <w:lang w:val="en-US" w:eastAsia="zh-CN"/>
        </w:rPr>
        <w:t xml:space="preserve">configuration of UL </w:t>
      </w:r>
      <w:proofErr w:type="spellStart"/>
      <w:r>
        <w:rPr>
          <w:rFonts w:hint="eastAsia"/>
          <w:i/>
          <w:lang w:val="en-US" w:eastAsia="zh-CN"/>
        </w:rPr>
        <w:t>subband</w:t>
      </w:r>
      <w:proofErr w:type="spellEnd"/>
      <w:r>
        <w:rPr>
          <w:rFonts w:hint="eastAsia"/>
          <w:i/>
          <w:lang w:val="en-US" w:eastAsia="zh-CN"/>
        </w:rPr>
        <w:t xml:space="preserve"> for </w:t>
      </w:r>
      <w:r>
        <w:rPr>
          <w:i/>
          <w:iCs/>
          <w:lang w:val="en-US" w:eastAsia="zh-CN"/>
        </w:rPr>
        <w:t>UE in RRC_IDLE/INACTIVE mode</w:t>
      </w:r>
      <w:r>
        <w:rPr>
          <w:rFonts w:hint="eastAsia"/>
          <w:i/>
          <w:iCs/>
          <w:lang w:val="en-US" w:eastAsia="zh-CN"/>
        </w:rPr>
        <w:t xml:space="preserve">. </w:t>
      </w:r>
    </w:p>
    <w:bookmarkEnd w:id="10"/>
    <w:p w:rsidR="002112AB" w:rsidRDefault="000F502F">
      <w:pPr>
        <w:pStyle w:val="1"/>
      </w:pPr>
      <w:r>
        <w:t>Conclusion</w:t>
      </w:r>
    </w:p>
    <w:p w:rsidR="002112AB" w:rsidRDefault="000F502F">
      <w:pPr>
        <w:rPr>
          <w:lang w:eastAsia="zh-CN"/>
        </w:rPr>
      </w:pPr>
      <w:r>
        <w:rPr>
          <w:rFonts w:hint="eastAsia"/>
          <w:lang w:eastAsia="zh-CN"/>
        </w:rPr>
        <w:t xml:space="preserve">According to the discussion above, we have the following </w:t>
      </w:r>
      <w:r>
        <w:rPr>
          <w:rFonts w:hint="eastAsia"/>
          <w:lang w:val="en-US" w:eastAsia="zh-CN"/>
        </w:rPr>
        <w:t xml:space="preserve">observations and </w:t>
      </w:r>
      <w:r>
        <w:rPr>
          <w:rFonts w:hint="eastAsia"/>
          <w:lang w:eastAsia="zh-CN"/>
        </w:rPr>
        <w:t>proposals.</w:t>
      </w:r>
    </w:p>
    <w:p w:rsidR="002112AB" w:rsidRDefault="000F502F">
      <w:pPr>
        <w:jc w:val="center"/>
        <w:rPr>
          <w:rFonts w:ascii="Arial" w:hAnsi="Arial" w:cs="Arial"/>
          <w:b/>
          <w:bCs/>
          <w:u w:val="single"/>
          <w:lang w:val="en-US" w:eastAsia="zh-CN"/>
        </w:rPr>
      </w:pPr>
      <w:r>
        <w:rPr>
          <w:rFonts w:ascii="Arial" w:hAnsi="Arial" w:cs="Arial" w:hint="eastAsia"/>
          <w:b/>
          <w:bCs/>
          <w:u w:val="single"/>
          <w:lang w:val="en-US" w:eastAsia="zh-CN"/>
        </w:rPr>
        <w:t>SBFD random access operation in RRC CONNECTED mode</w:t>
      </w:r>
    </w:p>
    <w:p w:rsidR="002112AB" w:rsidRDefault="000F502F">
      <w:pPr>
        <w:spacing w:after="180"/>
        <w:rPr>
          <w:i/>
          <w:iCs/>
          <w:lang w:eastAsia="zh-CN"/>
        </w:rPr>
      </w:pPr>
      <w:r>
        <w:rPr>
          <w:b/>
          <w:bCs/>
          <w:i/>
          <w:iCs/>
          <w:lang w:val="en-US" w:eastAsia="zh-CN"/>
        </w:rPr>
        <w:t>Observation 1:</w:t>
      </w:r>
      <w:r>
        <w:rPr>
          <w:i/>
          <w:iCs/>
          <w:lang w:val="en-US" w:eastAsia="zh-CN"/>
        </w:rPr>
        <w:t xml:space="preserve"> For supporting SBFD random access operation in RRC CONNECTED mode, most potential enhancements for SBFD random access operation are similar for both CBRA and CFRA.</w:t>
      </w:r>
    </w:p>
    <w:p w:rsidR="002112AB" w:rsidRDefault="000F502F">
      <w:pPr>
        <w:spacing w:after="180"/>
        <w:rPr>
          <w:b/>
          <w:bCs/>
          <w:i/>
          <w:iCs/>
          <w:lang w:val="en-US" w:eastAsia="zh-CN"/>
        </w:rPr>
      </w:pPr>
      <w:r>
        <w:rPr>
          <w:b/>
          <w:bCs/>
          <w:i/>
          <w:iCs/>
          <w:lang w:val="en-US" w:eastAsia="zh-CN"/>
        </w:rPr>
        <w:t>Proposal 1:</w:t>
      </w:r>
      <w:r>
        <w:rPr>
          <w:i/>
          <w:iCs/>
          <w:lang w:val="en-US" w:eastAsia="zh-CN"/>
        </w:rPr>
        <w:t xml:space="preserve"> About SBFD random access operation in RRC CONNECTED mode, both CBRA and CFRA with 4-step RA type should be supported. </w:t>
      </w:r>
    </w:p>
    <w:p w:rsidR="002112AB" w:rsidRDefault="000F502F">
      <w:pPr>
        <w:numPr>
          <w:ilvl w:val="0"/>
          <w:numId w:val="14"/>
        </w:numPr>
        <w:spacing w:after="180"/>
        <w:rPr>
          <w:i/>
          <w:iCs/>
          <w:lang w:val="en-US" w:eastAsia="zh-CN"/>
        </w:rPr>
      </w:pPr>
      <w:r>
        <w:rPr>
          <w:rFonts w:hint="eastAsia"/>
          <w:i/>
          <w:iCs/>
          <w:lang w:val="en-US" w:eastAsia="zh-CN"/>
        </w:rPr>
        <w:t>FFS: CBRA and CFRA with 2-step RA type</w:t>
      </w:r>
    </w:p>
    <w:p w:rsidR="002112AB" w:rsidRDefault="000F502F">
      <w:pPr>
        <w:spacing w:after="180"/>
        <w:rPr>
          <w:i/>
          <w:iCs/>
          <w:lang w:val="en-US" w:eastAsia="zh-CN"/>
        </w:rPr>
      </w:pPr>
      <w:r>
        <w:rPr>
          <w:b/>
          <w:bCs/>
          <w:i/>
          <w:iCs/>
          <w:lang w:val="en-US" w:eastAsia="zh-CN"/>
        </w:rPr>
        <w:t>Proposal 2:</w:t>
      </w:r>
      <w:r>
        <w:rPr>
          <w:i/>
          <w:iCs/>
          <w:lang w:val="en-US" w:eastAsia="zh-CN"/>
        </w:rPr>
        <w:t xml:space="preserve"> About configuration of PRACH resource in SBFD resource, the following options can be considered. </w:t>
      </w:r>
    </w:p>
    <w:p w:rsidR="002112AB" w:rsidRDefault="000F502F">
      <w:pPr>
        <w:numPr>
          <w:ilvl w:val="0"/>
          <w:numId w:val="14"/>
        </w:numPr>
        <w:spacing w:after="180"/>
        <w:rPr>
          <w:i/>
          <w:iCs/>
          <w:lang w:val="en-US" w:eastAsia="zh-CN"/>
        </w:rPr>
      </w:pPr>
      <w:r>
        <w:rPr>
          <w:i/>
          <w:iCs/>
          <w:lang w:val="en-US" w:eastAsia="zh-CN"/>
        </w:rPr>
        <w:t xml:space="preserve">Sharing the existing RO configuration information with the legacy UE. </w:t>
      </w:r>
    </w:p>
    <w:p w:rsidR="002112AB" w:rsidRDefault="000F502F">
      <w:pPr>
        <w:numPr>
          <w:ilvl w:val="0"/>
          <w:numId w:val="14"/>
        </w:numPr>
        <w:spacing w:after="180"/>
        <w:rPr>
          <w:i/>
          <w:iCs/>
          <w:lang w:val="en-US" w:eastAsia="zh-CN"/>
        </w:rPr>
      </w:pPr>
      <w:r>
        <w:rPr>
          <w:i/>
          <w:iCs/>
          <w:lang w:val="en-US" w:eastAsia="zh-CN"/>
        </w:rPr>
        <w:t xml:space="preserve">Introducing separated RO configuration information for SBFD-aware UE. </w:t>
      </w:r>
    </w:p>
    <w:p w:rsidR="002112AB" w:rsidRDefault="000F502F">
      <w:pPr>
        <w:spacing w:after="180"/>
        <w:rPr>
          <w:i/>
          <w:iCs/>
          <w:lang w:val="en-US" w:eastAsia="zh-CN"/>
        </w:rPr>
      </w:pPr>
      <w:r>
        <w:rPr>
          <w:rFonts w:hint="eastAsia"/>
          <w:b/>
          <w:bCs/>
          <w:i/>
          <w:iCs/>
          <w:lang w:val="en-US" w:eastAsia="zh-CN"/>
        </w:rPr>
        <w:t>Proposal 3:</w:t>
      </w:r>
      <w:r>
        <w:rPr>
          <w:rFonts w:hint="eastAsia"/>
          <w:i/>
          <w:iCs/>
          <w:lang w:val="en-US" w:eastAsia="zh-CN"/>
        </w:rPr>
        <w:t xml:space="preserve"> About valid RO determination in SBFD resource, some new rules are required by considering </w:t>
      </w:r>
      <w:r>
        <w:rPr>
          <w:i/>
          <w:iCs/>
          <w:lang w:val="en-US" w:eastAsia="zh-CN"/>
        </w:rPr>
        <w:t>the</w:t>
      </w:r>
      <w:r>
        <w:rPr>
          <w:rFonts w:hint="eastAsia"/>
          <w:i/>
          <w:iCs/>
          <w:lang w:val="en-US" w:eastAsia="zh-CN"/>
        </w:rPr>
        <w:t xml:space="preserve"> </w:t>
      </w:r>
      <w:r>
        <w:rPr>
          <w:i/>
          <w:iCs/>
          <w:lang w:val="en-US" w:eastAsia="zh-CN"/>
        </w:rPr>
        <w:t xml:space="preserve">frequency location of </w:t>
      </w:r>
      <w:r>
        <w:rPr>
          <w:rFonts w:hint="eastAsia"/>
          <w:i/>
          <w:iCs/>
          <w:lang w:val="en-US" w:eastAsia="zh-CN"/>
        </w:rPr>
        <w:t xml:space="preserve">configured RO </w:t>
      </w:r>
      <w:r>
        <w:rPr>
          <w:i/>
          <w:iCs/>
          <w:lang w:val="en-US" w:eastAsia="zh-CN"/>
        </w:rPr>
        <w:t>out of</w:t>
      </w:r>
      <w:r>
        <w:rPr>
          <w:rFonts w:hint="eastAsia"/>
          <w:i/>
          <w:iCs/>
          <w:lang w:val="en-US" w:eastAsia="zh-CN"/>
        </w:rPr>
        <w:t xml:space="preserve"> UL </w:t>
      </w:r>
      <w:proofErr w:type="spellStart"/>
      <w:r>
        <w:rPr>
          <w:rFonts w:hint="eastAsia"/>
          <w:i/>
          <w:iCs/>
          <w:lang w:val="en-US" w:eastAsia="zh-CN"/>
        </w:rPr>
        <w:t>subband</w:t>
      </w:r>
      <w:proofErr w:type="spellEnd"/>
      <w:r>
        <w:rPr>
          <w:rFonts w:hint="eastAsia"/>
          <w:i/>
          <w:iCs/>
          <w:lang w:val="en-US" w:eastAsia="zh-CN"/>
        </w:rPr>
        <w:t xml:space="preserve">, </w:t>
      </w:r>
      <w:r>
        <w:rPr>
          <w:i/>
          <w:iCs/>
          <w:lang w:val="en-US" w:eastAsia="zh-CN"/>
        </w:rPr>
        <w:t xml:space="preserve">and </w:t>
      </w:r>
      <w:r>
        <w:rPr>
          <w:rFonts w:hint="eastAsia"/>
          <w:i/>
          <w:iCs/>
          <w:lang w:val="en-US" w:eastAsia="zh-CN"/>
        </w:rPr>
        <w:t xml:space="preserve">configured RO located within DL symbols, etc. </w:t>
      </w:r>
    </w:p>
    <w:p w:rsidR="002112AB" w:rsidRDefault="000F502F">
      <w:pPr>
        <w:spacing w:after="180"/>
        <w:rPr>
          <w:i/>
          <w:iCs/>
          <w:lang w:val="en-US" w:eastAsia="zh-CN"/>
        </w:rPr>
      </w:pPr>
      <w:r>
        <w:rPr>
          <w:b/>
          <w:bCs/>
          <w:i/>
          <w:iCs/>
          <w:lang w:val="en-US" w:eastAsia="zh-CN"/>
        </w:rPr>
        <w:t>Proposal 4:</w:t>
      </w:r>
      <w:r>
        <w:rPr>
          <w:i/>
          <w:iCs/>
          <w:lang w:val="en-US" w:eastAsia="zh-CN"/>
        </w:rPr>
        <w:t xml:space="preserve"> PRACH resource partition can be used for </w:t>
      </w:r>
      <w:r>
        <w:rPr>
          <w:rFonts w:eastAsia="等线"/>
          <w:i/>
          <w:iCs/>
          <w:kern w:val="2"/>
        </w:rPr>
        <w:t xml:space="preserve">the </w:t>
      </w:r>
      <w:r>
        <w:rPr>
          <w:rFonts w:eastAsia="等线"/>
          <w:i/>
          <w:iCs/>
          <w:kern w:val="2"/>
          <w:lang w:eastAsia="ja-JP"/>
        </w:rPr>
        <w:t>early indication</w:t>
      </w:r>
      <w:r>
        <w:rPr>
          <w:i/>
          <w:iCs/>
          <w:lang w:val="en-US" w:eastAsia="zh-CN"/>
        </w:rPr>
        <w:t xml:space="preserve"> of the UE feature on SBFD random access operation under CBRA. </w:t>
      </w:r>
    </w:p>
    <w:p w:rsidR="002112AB" w:rsidRDefault="000F502F">
      <w:pPr>
        <w:spacing w:after="180"/>
        <w:rPr>
          <w:iCs/>
          <w:lang w:val="en-US" w:eastAsia="zh-CN"/>
        </w:rPr>
      </w:pPr>
      <w:r>
        <w:rPr>
          <w:rFonts w:hint="eastAsia"/>
          <w:b/>
          <w:bCs/>
          <w:i/>
          <w:iCs/>
          <w:lang w:val="en-US" w:eastAsia="zh-CN"/>
        </w:rPr>
        <w:t>Proposal 5:</w:t>
      </w:r>
      <w:r>
        <w:rPr>
          <w:rFonts w:hint="eastAsia"/>
          <w:i/>
          <w:iCs/>
          <w:lang w:val="en-US" w:eastAsia="zh-CN"/>
        </w:rPr>
        <w:t xml:space="preserve"> For shared RO, the rule of association between actual transmitted SSBs and valid ROs should be revisited for the SBFD-aware UE </w:t>
      </w:r>
      <w:r>
        <w:rPr>
          <w:i/>
          <w:iCs/>
          <w:lang w:val="en-US" w:eastAsia="zh-CN"/>
        </w:rPr>
        <w:t>to avoid</w:t>
      </w:r>
      <w:r>
        <w:rPr>
          <w:rFonts w:hint="eastAsia"/>
          <w:i/>
          <w:iCs/>
          <w:lang w:val="en-US" w:eastAsia="zh-CN"/>
        </w:rPr>
        <w:t xml:space="preserve"> mismatching with legacy UE under both CBRA and CFRA. </w:t>
      </w:r>
    </w:p>
    <w:p w:rsidR="002112AB" w:rsidRDefault="000F502F">
      <w:pPr>
        <w:spacing w:after="180"/>
        <w:rPr>
          <w:i/>
          <w:iCs/>
          <w:lang w:val="en-US" w:eastAsia="zh-CN"/>
        </w:rPr>
      </w:pPr>
      <w:r>
        <w:rPr>
          <w:b/>
          <w:bCs/>
          <w:i/>
          <w:iCs/>
          <w:lang w:val="en-US" w:eastAsia="zh-CN"/>
        </w:rPr>
        <w:t>Proposal 6:</w:t>
      </w:r>
      <w:r>
        <w:rPr>
          <w:i/>
          <w:iCs/>
          <w:lang w:val="en-US" w:eastAsia="zh-CN"/>
        </w:rPr>
        <w:t xml:space="preserve"> If a valid RO in SBFD symbols is selected for the PRACH transmission, it is better to limit the subsequent uplink transmission during the RACH procedure also in the SBFD symbols. </w:t>
      </w:r>
    </w:p>
    <w:p w:rsidR="002112AB" w:rsidRDefault="002112AB">
      <w:pPr>
        <w:spacing w:after="180"/>
        <w:rPr>
          <w:i/>
          <w:iCs/>
          <w:lang w:val="en-US" w:eastAsia="zh-CN"/>
        </w:rPr>
      </w:pPr>
    </w:p>
    <w:p w:rsidR="002112AB" w:rsidRDefault="000F502F">
      <w:pPr>
        <w:jc w:val="center"/>
        <w:rPr>
          <w:rFonts w:ascii="Arial" w:hAnsi="Arial" w:cs="Arial"/>
          <w:b/>
          <w:bCs/>
          <w:u w:val="single"/>
          <w:lang w:val="en-US" w:eastAsia="zh-CN"/>
        </w:rPr>
      </w:pPr>
      <w:r>
        <w:rPr>
          <w:rFonts w:ascii="Arial" w:hAnsi="Arial" w:cs="Arial" w:hint="eastAsia"/>
          <w:b/>
          <w:bCs/>
          <w:u w:val="single"/>
          <w:lang w:val="en-US" w:eastAsia="zh-CN"/>
        </w:rPr>
        <w:t>SBFD random access operation in RRC IDLE/INACTIVE mode</w:t>
      </w:r>
    </w:p>
    <w:p w:rsidR="002112AB" w:rsidRDefault="000F502F">
      <w:pPr>
        <w:spacing w:after="180"/>
        <w:rPr>
          <w:i/>
          <w:iCs/>
          <w:lang w:val="en-US" w:eastAsia="zh-CN"/>
        </w:rPr>
      </w:pPr>
      <w:r>
        <w:rPr>
          <w:b/>
          <w:bCs/>
          <w:i/>
          <w:iCs/>
          <w:lang w:val="en-US" w:eastAsia="zh-CN"/>
        </w:rPr>
        <w:t>Observation 2:</w:t>
      </w:r>
      <w:r>
        <w:rPr>
          <w:i/>
          <w:iCs/>
          <w:lang w:val="en-US" w:eastAsia="zh-CN"/>
        </w:rPr>
        <w:t xml:space="preserve"> </w:t>
      </w:r>
      <w:r>
        <w:rPr>
          <w:i/>
          <w:iCs/>
        </w:rPr>
        <w:t xml:space="preserve">If random access is allowed in SBFD symbols for SBFD-aware UEs, </w:t>
      </w:r>
      <w:r>
        <w:rPr>
          <w:i/>
          <w:iCs/>
          <w:lang w:val="en-US" w:eastAsia="zh-CN"/>
        </w:rPr>
        <w:t>it is beneficial for both SBFD-aware UE and the legacy UE from the perspective of reducing the collision probability.</w:t>
      </w:r>
    </w:p>
    <w:p w:rsidR="002112AB" w:rsidRDefault="000F502F">
      <w:pPr>
        <w:spacing w:after="180"/>
        <w:rPr>
          <w:i/>
          <w:iCs/>
          <w:lang w:val="en-US" w:eastAsia="zh-CN"/>
        </w:rPr>
      </w:pPr>
      <w:r>
        <w:rPr>
          <w:b/>
          <w:bCs/>
          <w:i/>
          <w:iCs/>
          <w:lang w:val="en-US" w:eastAsia="zh-CN"/>
        </w:rPr>
        <w:t>Observation 3:</w:t>
      </w:r>
      <w:r>
        <w:rPr>
          <w:i/>
          <w:iCs/>
          <w:lang w:val="en-US" w:eastAsia="zh-CN"/>
        </w:rPr>
        <w:t xml:space="preserve"> </w:t>
      </w:r>
      <w:r>
        <w:rPr>
          <w:i/>
          <w:iCs/>
        </w:rPr>
        <w:t xml:space="preserve">If random access is allowed in SBFD symbols for SBFD-aware UEs, the </w:t>
      </w:r>
      <w:proofErr w:type="gramStart"/>
      <w:r>
        <w:rPr>
          <w:i/>
          <w:iCs/>
        </w:rPr>
        <w:t>random access</w:t>
      </w:r>
      <w:proofErr w:type="gramEnd"/>
      <w:r>
        <w:rPr>
          <w:i/>
          <w:iCs/>
        </w:rPr>
        <w:t xml:space="preserve"> latency</w:t>
      </w:r>
      <w:r>
        <w:rPr>
          <w:i/>
          <w:iCs/>
          <w:lang w:val="en-US" w:eastAsia="zh-CN"/>
        </w:rPr>
        <w:t xml:space="preserve"> for a SBFD-aware UE can be </w:t>
      </w:r>
      <w:r>
        <w:rPr>
          <w:i/>
          <w:iCs/>
        </w:rPr>
        <w:t>reduce</w:t>
      </w:r>
      <w:r>
        <w:rPr>
          <w:i/>
          <w:iCs/>
          <w:lang w:val="en-US" w:eastAsia="zh-CN"/>
        </w:rPr>
        <w:t>d significantly.</w:t>
      </w:r>
    </w:p>
    <w:p w:rsidR="002112AB" w:rsidRDefault="000F502F">
      <w:pPr>
        <w:spacing w:after="180"/>
        <w:rPr>
          <w:i/>
          <w:iCs/>
        </w:rPr>
      </w:pPr>
      <w:r>
        <w:rPr>
          <w:b/>
          <w:bCs/>
          <w:i/>
          <w:iCs/>
          <w:lang w:val="en-US" w:eastAsia="zh-CN"/>
        </w:rPr>
        <w:t>Observation 4:</w:t>
      </w:r>
      <w:r>
        <w:rPr>
          <w:i/>
          <w:iCs/>
          <w:lang w:val="en-US" w:eastAsia="zh-CN"/>
        </w:rPr>
        <w:t xml:space="preserve"> </w:t>
      </w:r>
      <w:r>
        <w:rPr>
          <w:i/>
          <w:iCs/>
        </w:rPr>
        <w:t xml:space="preserve">If random access is allowed in SBFD symbols for SBFD-aware UEs, </w:t>
      </w:r>
    </w:p>
    <w:p w:rsidR="002112AB" w:rsidRDefault="000F502F">
      <w:pPr>
        <w:numPr>
          <w:ilvl w:val="0"/>
          <w:numId w:val="16"/>
        </w:numPr>
        <w:spacing w:after="180"/>
        <w:rPr>
          <w:i/>
          <w:lang w:val="en-US" w:eastAsia="zh-CN"/>
        </w:rPr>
      </w:pPr>
      <w:r>
        <w:rPr>
          <w:i/>
          <w:lang w:val="en-US" w:eastAsia="zh-CN"/>
        </w:rPr>
        <w:t>A long PRACH format</w:t>
      </w:r>
      <w:r w:rsidR="00E42FE4">
        <w:rPr>
          <w:i/>
          <w:lang w:val="en-US" w:eastAsia="zh-CN"/>
        </w:rPr>
        <w:t xml:space="preserve"> </w:t>
      </w:r>
      <w:bookmarkStart w:id="11" w:name="_GoBack"/>
      <w:bookmarkEnd w:id="11"/>
      <w:r>
        <w:rPr>
          <w:i/>
          <w:lang w:val="en-US" w:eastAsia="zh-CN"/>
        </w:rPr>
        <w:t xml:space="preserve">(e.g., format 0) can be used for obtaining a larger maximum achievable cell range. </w:t>
      </w:r>
    </w:p>
    <w:p w:rsidR="002112AB" w:rsidRDefault="000F502F">
      <w:pPr>
        <w:numPr>
          <w:ilvl w:val="0"/>
          <w:numId w:val="16"/>
        </w:numPr>
        <w:spacing w:after="180"/>
        <w:rPr>
          <w:i/>
          <w:lang w:val="en-US" w:eastAsia="zh-CN"/>
        </w:rPr>
      </w:pPr>
      <w:r>
        <w:rPr>
          <w:i/>
          <w:lang w:val="en-US" w:eastAsia="zh-CN"/>
        </w:rPr>
        <w:t xml:space="preserve">Multiple PRACH transmissions can be performed within a shorter time interval. </w:t>
      </w:r>
    </w:p>
    <w:p w:rsidR="002112AB" w:rsidRDefault="000F502F">
      <w:pPr>
        <w:spacing w:after="180"/>
        <w:rPr>
          <w:rFonts w:ascii="Times" w:hAnsi="Times" w:cs="Times"/>
          <w:i/>
          <w:iCs/>
        </w:rPr>
      </w:pPr>
      <w:r>
        <w:rPr>
          <w:rFonts w:hint="eastAsia"/>
          <w:b/>
          <w:bCs/>
          <w:i/>
          <w:iCs/>
          <w:lang w:val="en-US" w:eastAsia="zh-CN"/>
        </w:rPr>
        <w:t>Observation 5:</w:t>
      </w:r>
      <w:r>
        <w:rPr>
          <w:rFonts w:hint="eastAsia"/>
          <w:i/>
          <w:iCs/>
          <w:lang w:val="en-US" w:eastAsia="zh-CN"/>
        </w:rPr>
        <w:t xml:space="preserve"> Within </w:t>
      </w:r>
      <w:r>
        <w:rPr>
          <w:i/>
          <w:iCs/>
          <w:lang w:val="en-US" w:eastAsia="zh-CN"/>
        </w:rPr>
        <w:t xml:space="preserve">a </w:t>
      </w:r>
      <w:proofErr w:type="gramStart"/>
      <w:r>
        <w:rPr>
          <w:rFonts w:hint="eastAsia"/>
          <w:i/>
          <w:iCs/>
          <w:lang w:val="en-US" w:eastAsia="zh-CN"/>
        </w:rPr>
        <w:t>time</w:t>
      </w:r>
      <w:proofErr w:type="gramEnd"/>
      <w:r>
        <w:rPr>
          <w:rFonts w:hint="eastAsia"/>
          <w:i/>
          <w:iCs/>
          <w:lang w:val="en-US" w:eastAsia="zh-CN"/>
        </w:rPr>
        <w:t xml:space="preserve"> interval</w:t>
      </w:r>
      <w:r>
        <w:rPr>
          <w:i/>
          <w:iCs/>
          <w:lang w:val="en-US" w:eastAsia="zh-CN"/>
        </w:rPr>
        <w:t xml:space="preserve"> </w:t>
      </w:r>
      <w:r>
        <w:rPr>
          <w:rFonts w:hint="eastAsia"/>
          <w:i/>
          <w:iCs/>
          <w:lang w:val="en-US" w:eastAsia="zh-CN"/>
        </w:rPr>
        <w:t>of</w:t>
      </w:r>
      <w:r>
        <w:rPr>
          <w:i/>
          <w:iCs/>
          <w:lang w:val="en-US" w:eastAsia="zh-CN"/>
        </w:rPr>
        <w:t xml:space="preserve"> 5 </w:t>
      </w:r>
      <w:r>
        <w:rPr>
          <w:rFonts w:hint="eastAsia"/>
          <w:i/>
          <w:iCs/>
          <w:lang w:val="en-US" w:eastAsia="zh-CN"/>
        </w:rPr>
        <w:t>slot</w:t>
      </w:r>
      <w:r>
        <w:rPr>
          <w:i/>
          <w:iCs/>
          <w:lang w:val="en-US" w:eastAsia="zh-CN"/>
        </w:rPr>
        <w:t>s</w:t>
      </w:r>
      <w:r>
        <w:rPr>
          <w:rFonts w:hint="eastAsia"/>
          <w:i/>
          <w:iCs/>
          <w:lang w:val="en-US" w:eastAsia="zh-CN"/>
        </w:rPr>
        <w:t xml:space="preserve">, </w:t>
      </w:r>
      <w:r>
        <w:rPr>
          <w:i/>
          <w:iCs/>
          <w:lang w:val="en-US" w:eastAsia="zh-CN"/>
        </w:rPr>
        <w:t xml:space="preserve">supporting random access in SBFD symbols allows 4 PRACH transmissions which provides about </w:t>
      </w:r>
      <w:r>
        <w:rPr>
          <w:rFonts w:hint="eastAsia"/>
          <w:i/>
          <w:iCs/>
          <w:lang w:val="en-US" w:eastAsia="zh-CN"/>
        </w:rPr>
        <w:t xml:space="preserve">5.94 dB </w:t>
      </w:r>
      <w:r>
        <w:rPr>
          <w:i/>
          <w:iCs/>
          <w:lang w:val="en-US" w:eastAsia="zh-CN"/>
        </w:rPr>
        <w:t>gain compared to legacy single PRACH transmission within one slot</w:t>
      </w:r>
      <w:r>
        <w:rPr>
          <w:rFonts w:hint="eastAsia"/>
          <w:i/>
          <w:iCs/>
          <w:lang w:val="en-US" w:eastAsia="zh-CN"/>
        </w:rPr>
        <w:t>.</w:t>
      </w:r>
      <w:r>
        <w:rPr>
          <w:rFonts w:ascii="Times" w:hAnsi="Times" w:cs="Times"/>
          <w:i/>
          <w:iCs/>
        </w:rPr>
        <w:t xml:space="preserve"> </w:t>
      </w:r>
    </w:p>
    <w:p w:rsidR="002112AB" w:rsidRDefault="000F502F">
      <w:pPr>
        <w:spacing w:after="180"/>
        <w:rPr>
          <w:i/>
          <w:iCs/>
          <w:lang w:val="en-US" w:eastAsia="zh-CN"/>
        </w:rPr>
      </w:pPr>
      <w:r>
        <w:rPr>
          <w:rFonts w:ascii="Times" w:hAnsi="Times" w:cs="Times" w:hint="eastAsia"/>
          <w:b/>
          <w:bCs/>
          <w:i/>
          <w:iCs/>
          <w:lang w:val="en-US" w:eastAsia="zh-CN"/>
        </w:rPr>
        <w:t>Observation 6:</w:t>
      </w:r>
      <w:r>
        <w:rPr>
          <w:rFonts w:ascii="Times" w:hAnsi="Times" w:cs="Times" w:hint="eastAsia"/>
          <w:i/>
          <w:iCs/>
          <w:lang w:val="en-US" w:eastAsia="zh-CN"/>
        </w:rPr>
        <w:t xml:space="preserve"> For multiple PRACH transmissions with </w:t>
      </w:r>
      <w:r>
        <w:rPr>
          <w:rFonts w:ascii="Times" w:hAnsi="Times" w:cs="Times"/>
          <w:i/>
          <w:iCs/>
          <w:lang w:val="en-US" w:eastAsia="zh-CN"/>
        </w:rPr>
        <w:t xml:space="preserve">the same </w:t>
      </w:r>
      <w:r>
        <w:rPr>
          <w:rFonts w:ascii="Times" w:hAnsi="Times" w:cs="Times" w:hint="eastAsia"/>
          <w:i/>
          <w:iCs/>
          <w:lang w:val="en-US" w:eastAsia="zh-CN"/>
        </w:rPr>
        <w:t>repetition facto</w:t>
      </w:r>
      <w:r>
        <w:rPr>
          <w:rFonts w:ascii="Times" w:hAnsi="Times" w:cs="Times"/>
          <w:i/>
          <w:iCs/>
          <w:lang w:val="en-US" w:eastAsia="zh-CN"/>
        </w:rPr>
        <w:t>r</w:t>
      </w:r>
      <w:r>
        <w:rPr>
          <w:rFonts w:ascii="Times" w:hAnsi="Times" w:cs="Times" w:hint="eastAsia"/>
          <w:i/>
          <w:iCs/>
          <w:lang w:val="en-US" w:eastAsia="zh-CN"/>
        </w:rPr>
        <w:t xml:space="preserve">, </w:t>
      </w:r>
      <w:r>
        <w:rPr>
          <w:rFonts w:ascii="Times" w:hAnsi="Times" w:cs="Times"/>
          <w:i/>
          <w:iCs/>
          <w:lang w:val="en-US" w:eastAsia="zh-CN"/>
        </w:rPr>
        <w:t xml:space="preserve">supporting </w:t>
      </w:r>
      <w:r>
        <w:rPr>
          <w:i/>
          <w:iCs/>
          <w:lang w:val="en-US" w:eastAsia="zh-CN"/>
        </w:rPr>
        <w:t>random access in SBFD symbols still</w:t>
      </w:r>
      <w:r>
        <w:rPr>
          <w:rFonts w:hint="eastAsia"/>
          <w:i/>
          <w:iCs/>
          <w:lang w:val="en-US" w:eastAsia="zh-CN"/>
        </w:rPr>
        <w:t xml:space="preserve"> </w:t>
      </w:r>
      <w:r>
        <w:rPr>
          <w:i/>
          <w:iCs/>
          <w:lang w:val="en-US" w:eastAsia="zh-CN"/>
        </w:rPr>
        <w:t>provides performance gain</w:t>
      </w:r>
      <w:r>
        <w:rPr>
          <w:rFonts w:hint="eastAsia"/>
          <w:i/>
          <w:iCs/>
          <w:lang w:val="en-US" w:eastAsia="zh-CN"/>
        </w:rPr>
        <w:t xml:space="preserve"> as</w:t>
      </w:r>
      <w:r>
        <w:rPr>
          <w:i/>
          <w:iCs/>
          <w:lang w:val="en-US" w:eastAsia="zh-CN"/>
        </w:rPr>
        <w:t xml:space="preserve"> coherent detection can be applied to SBFD </w:t>
      </w:r>
      <w:r>
        <w:rPr>
          <w:rFonts w:hint="eastAsia"/>
          <w:i/>
          <w:iCs/>
          <w:lang w:val="en-US" w:eastAsia="zh-CN"/>
        </w:rPr>
        <w:t xml:space="preserve">random access </w:t>
      </w:r>
      <w:r>
        <w:rPr>
          <w:i/>
          <w:iCs/>
          <w:lang w:val="en-US" w:eastAsia="zh-CN"/>
        </w:rPr>
        <w:t xml:space="preserve">operation. </w:t>
      </w:r>
    </w:p>
    <w:p w:rsidR="002112AB" w:rsidRDefault="000F502F">
      <w:pPr>
        <w:rPr>
          <w:lang w:val="en-US" w:eastAsia="zh-CN"/>
        </w:rPr>
      </w:pPr>
      <w:r>
        <w:rPr>
          <w:rFonts w:ascii="Times" w:hAnsi="Times" w:cs="Times" w:hint="eastAsia"/>
          <w:b/>
          <w:bCs/>
          <w:i/>
          <w:iCs/>
          <w:lang w:val="en-US" w:eastAsia="zh-CN"/>
        </w:rPr>
        <w:t>Observation 7:</w:t>
      </w:r>
      <w:r>
        <w:rPr>
          <w:rFonts w:ascii="Times" w:hAnsi="Times" w:cs="Times" w:hint="eastAsia"/>
          <w:i/>
          <w:iCs/>
          <w:lang w:val="en-US" w:eastAsia="zh-CN"/>
        </w:rPr>
        <w:t xml:space="preserve"> </w:t>
      </w:r>
      <w:r>
        <w:rPr>
          <w:rFonts w:ascii="Times" w:hAnsi="Times" w:cs="Times"/>
          <w:i/>
          <w:iCs/>
          <w:lang w:val="en-US" w:eastAsia="zh-CN"/>
        </w:rPr>
        <w:t>T</w:t>
      </w:r>
      <w:r>
        <w:rPr>
          <w:i/>
          <w:lang w:val="en-US" w:eastAsia="zh-CN"/>
        </w:rPr>
        <w:t xml:space="preserve">here is no fundamental difference between the CLI caused by PRACH and other UL transmission that has been investigated in SI, and </w:t>
      </w:r>
      <w:r>
        <w:rPr>
          <w:rFonts w:ascii="Times" w:hAnsi="Times" w:cs="Times"/>
          <w:i/>
          <w:iCs/>
          <w:lang w:val="en-US" w:eastAsia="zh-CN"/>
        </w:rPr>
        <w:t xml:space="preserve">the impact to DL reception </w:t>
      </w:r>
      <w:r>
        <w:rPr>
          <w:rFonts w:hint="eastAsia"/>
          <w:i/>
          <w:iCs/>
          <w:lang w:val="en-US" w:eastAsia="zh-CN"/>
        </w:rPr>
        <w:t xml:space="preserve">can be mitigated. </w:t>
      </w:r>
    </w:p>
    <w:p w:rsidR="002112AB" w:rsidRDefault="000F502F">
      <w:pPr>
        <w:spacing w:after="180"/>
        <w:rPr>
          <w:b/>
          <w:bCs/>
          <w:i/>
          <w:iCs/>
          <w:lang w:val="en-US" w:eastAsia="zh-CN"/>
        </w:rPr>
      </w:pPr>
      <w:r>
        <w:rPr>
          <w:b/>
          <w:bCs/>
          <w:i/>
          <w:iCs/>
          <w:lang w:val="en-US" w:eastAsia="zh-CN"/>
        </w:rPr>
        <w:t>Proposal 7:</w:t>
      </w:r>
      <w:r>
        <w:rPr>
          <w:i/>
          <w:iCs/>
          <w:lang w:val="en-US" w:eastAsia="zh-CN"/>
        </w:rPr>
        <w:t xml:space="preserve"> RAN1 should support SBFD operation to UE in RRC_IDLE/INACTIVE mode for random access.</w:t>
      </w:r>
    </w:p>
    <w:p w:rsidR="002112AB" w:rsidRDefault="000F502F">
      <w:pPr>
        <w:spacing w:after="180"/>
        <w:rPr>
          <w:i/>
          <w:iCs/>
        </w:rPr>
      </w:pPr>
      <w:r>
        <w:rPr>
          <w:b/>
          <w:bCs/>
          <w:i/>
          <w:iCs/>
          <w:lang w:val="en-US" w:eastAsia="zh-CN"/>
        </w:rPr>
        <w:t xml:space="preserve">Observation </w:t>
      </w:r>
      <w:r>
        <w:rPr>
          <w:rFonts w:hint="eastAsia"/>
          <w:b/>
          <w:bCs/>
          <w:i/>
          <w:iCs/>
          <w:lang w:val="en-US" w:eastAsia="zh-CN"/>
        </w:rPr>
        <w:t>8</w:t>
      </w:r>
      <w:r>
        <w:rPr>
          <w:b/>
          <w:bCs/>
          <w:i/>
          <w:iCs/>
          <w:lang w:val="en-US" w:eastAsia="zh-CN"/>
        </w:rPr>
        <w:t>:</w:t>
      </w:r>
      <w:r>
        <w:rPr>
          <w:i/>
          <w:iCs/>
          <w:lang w:val="en-US" w:eastAsia="zh-CN"/>
        </w:rPr>
        <w:t xml:space="preserve"> Most of mechanisms can be reused in SBFD random access RRC IDLE/INACTIVE mode after the standardization of SBFD random access in RRC CONNECTED mode is completed. Few additional standardization </w:t>
      </w:r>
      <w:proofErr w:type="gramStart"/>
      <w:r>
        <w:rPr>
          <w:i/>
          <w:iCs/>
          <w:lang w:val="en-US" w:eastAsia="zh-CN"/>
        </w:rPr>
        <w:t>work</w:t>
      </w:r>
      <w:proofErr w:type="gramEnd"/>
      <w:r>
        <w:rPr>
          <w:i/>
          <w:iCs/>
          <w:lang w:val="en-US" w:eastAsia="zh-CN"/>
        </w:rPr>
        <w:t xml:space="preserve"> can be expected.</w:t>
      </w:r>
      <w:r>
        <w:rPr>
          <w:i/>
          <w:iCs/>
        </w:rPr>
        <w:t xml:space="preserve"> </w:t>
      </w:r>
    </w:p>
    <w:p w:rsidR="002112AB" w:rsidRDefault="000F502F">
      <w:pPr>
        <w:spacing w:after="180"/>
        <w:rPr>
          <w:b/>
          <w:bCs/>
          <w:i/>
          <w:iCs/>
          <w:lang w:val="en-US" w:eastAsia="zh-CN"/>
        </w:rPr>
      </w:pPr>
      <w:r>
        <w:rPr>
          <w:rFonts w:hint="eastAsia"/>
          <w:b/>
          <w:bCs/>
          <w:i/>
          <w:iCs/>
          <w:lang w:val="en-US" w:eastAsia="zh-CN"/>
        </w:rPr>
        <w:t>Proposal 8:</w:t>
      </w:r>
      <w:r>
        <w:rPr>
          <w:rFonts w:hint="eastAsia"/>
          <w:i/>
          <w:iCs/>
          <w:lang w:val="en-US" w:eastAsia="zh-CN"/>
        </w:rPr>
        <w:t xml:space="preserve"> For further supporting SBFD operation </w:t>
      </w:r>
      <w:r>
        <w:rPr>
          <w:i/>
          <w:iCs/>
          <w:lang w:val="en-US" w:eastAsia="zh-CN"/>
        </w:rPr>
        <w:t>to UE in RRC_IDLE/INACTIVE mode for random access</w:t>
      </w:r>
      <w:r>
        <w:rPr>
          <w:rFonts w:hint="eastAsia"/>
          <w:i/>
          <w:iCs/>
          <w:lang w:val="en-US" w:eastAsia="zh-CN"/>
        </w:rPr>
        <w:t xml:space="preserve">, </w:t>
      </w:r>
      <w:r>
        <w:rPr>
          <w:i/>
          <w:iCs/>
          <w:lang w:val="en-US" w:eastAsia="zh-CN"/>
        </w:rPr>
        <w:t xml:space="preserve">it needs to further discuss the </w:t>
      </w:r>
      <w:r>
        <w:rPr>
          <w:rFonts w:hint="eastAsia"/>
          <w:i/>
          <w:lang w:val="en-US" w:eastAsia="zh-CN"/>
        </w:rPr>
        <w:t xml:space="preserve">configuration of UL </w:t>
      </w:r>
      <w:proofErr w:type="spellStart"/>
      <w:r>
        <w:rPr>
          <w:rFonts w:hint="eastAsia"/>
          <w:i/>
          <w:lang w:val="en-US" w:eastAsia="zh-CN"/>
        </w:rPr>
        <w:t>subband</w:t>
      </w:r>
      <w:proofErr w:type="spellEnd"/>
      <w:r>
        <w:rPr>
          <w:rFonts w:hint="eastAsia"/>
          <w:i/>
          <w:lang w:val="en-US" w:eastAsia="zh-CN"/>
        </w:rPr>
        <w:t xml:space="preserve"> for </w:t>
      </w:r>
      <w:r>
        <w:rPr>
          <w:i/>
          <w:iCs/>
          <w:lang w:val="en-US" w:eastAsia="zh-CN"/>
        </w:rPr>
        <w:t>UE in RRC_IDLE/INACTIVE mode</w:t>
      </w:r>
      <w:r>
        <w:rPr>
          <w:rFonts w:hint="eastAsia"/>
          <w:i/>
          <w:iCs/>
          <w:lang w:val="en-US" w:eastAsia="zh-CN"/>
        </w:rPr>
        <w:t xml:space="preserve">. </w:t>
      </w:r>
    </w:p>
    <w:p w:rsidR="002112AB" w:rsidRDefault="002112AB">
      <w:pPr>
        <w:rPr>
          <w:i/>
          <w:lang w:eastAsia="zh-CN"/>
        </w:rPr>
      </w:pPr>
    </w:p>
    <w:p w:rsidR="002112AB" w:rsidRDefault="000F502F">
      <w:pPr>
        <w:pStyle w:val="1"/>
      </w:pPr>
      <w:r>
        <w:t>References</w:t>
      </w:r>
    </w:p>
    <w:p w:rsidR="002112AB" w:rsidRDefault="000F502F">
      <w:pPr>
        <w:pStyle w:val="References"/>
        <w:numPr>
          <w:ilvl w:val="0"/>
          <w:numId w:val="17"/>
        </w:numPr>
        <w:autoSpaceDE w:val="0"/>
        <w:autoSpaceDN w:val="0"/>
        <w:rPr>
          <w:szCs w:val="22"/>
          <w:lang w:eastAsia="zh-CN"/>
        </w:rPr>
      </w:pPr>
      <w:r>
        <w:rPr>
          <w:kern w:val="2"/>
          <w:szCs w:val="21"/>
          <w:lang w:eastAsia="zh-CN" w:bidi="ar"/>
        </w:rPr>
        <w:t>R</w:t>
      </w:r>
      <w:r>
        <w:rPr>
          <w:rFonts w:hint="eastAsia"/>
          <w:kern w:val="2"/>
          <w:szCs w:val="21"/>
          <w:lang w:val="en-US" w:eastAsia="zh-CN" w:bidi="ar"/>
        </w:rPr>
        <w:t>P</w:t>
      </w:r>
      <w:r>
        <w:rPr>
          <w:kern w:val="2"/>
          <w:szCs w:val="21"/>
          <w:lang w:eastAsia="zh-CN" w:bidi="ar"/>
        </w:rPr>
        <w:t>-23</w:t>
      </w:r>
      <w:r>
        <w:rPr>
          <w:rFonts w:hint="eastAsia"/>
          <w:kern w:val="2"/>
          <w:szCs w:val="21"/>
          <w:lang w:val="en-US" w:eastAsia="zh-CN" w:bidi="ar"/>
        </w:rPr>
        <w:t xml:space="preserve">4035, New WID: </w:t>
      </w:r>
      <w:bookmarkStart w:id="12" w:name="OLE_LINK2"/>
      <w:r>
        <w:rPr>
          <w:rFonts w:hint="eastAsia"/>
          <w:kern w:val="2"/>
          <w:szCs w:val="21"/>
          <w:lang w:val="en-US" w:eastAsia="zh-CN" w:bidi="ar"/>
        </w:rPr>
        <w:t>Evolution of NR duplex operation: Sub-band full duplex (SBFD)</w:t>
      </w:r>
      <w:bookmarkEnd w:id="12"/>
      <w:r>
        <w:rPr>
          <w:rFonts w:hint="eastAsia"/>
          <w:kern w:val="2"/>
          <w:szCs w:val="21"/>
          <w:lang w:val="en-US" w:eastAsia="zh-CN" w:bidi="ar"/>
        </w:rPr>
        <w:t xml:space="preserve">, CMCC. </w:t>
      </w:r>
    </w:p>
    <w:p w:rsidR="002112AB" w:rsidRDefault="000F502F">
      <w:pPr>
        <w:pStyle w:val="References"/>
        <w:numPr>
          <w:ilvl w:val="0"/>
          <w:numId w:val="17"/>
        </w:numPr>
        <w:rPr>
          <w:iCs/>
          <w:lang w:val="en-US" w:eastAsia="zh-CN"/>
        </w:rPr>
      </w:pPr>
      <w:r>
        <w:rPr>
          <w:rFonts w:hint="eastAsia"/>
          <w:lang w:val="en-US" w:eastAsia="zh-CN"/>
        </w:rPr>
        <w:t xml:space="preserve">3GPP TS 38.213, </w:t>
      </w:r>
      <w:r>
        <w:t>Physical layer procedures for control</w:t>
      </w:r>
      <w:r>
        <w:rPr>
          <w:rFonts w:hint="eastAsia"/>
          <w:lang w:val="en-US" w:eastAsia="zh-CN"/>
        </w:rPr>
        <w:t>_v18.1.</w:t>
      </w:r>
      <w:r>
        <w:rPr>
          <w:rFonts w:hint="eastAsia"/>
          <w:iCs/>
          <w:lang w:val="en-US" w:eastAsia="zh-CN"/>
        </w:rPr>
        <w:t>0, 2023-12.</w:t>
      </w:r>
    </w:p>
    <w:p w:rsidR="002112AB" w:rsidRDefault="000F502F">
      <w:pPr>
        <w:pStyle w:val="References"/>
        <w:numPr>
          <w:ilvl w:val="0"/>
          <w:numId w:val="17"/>
        </w:numPr>
        <w:autoSpaceDE w:val="0"/>
        <w:autoSpaceDN w:val="0"/>
        <w:rPr>
          <w:iCs/>
          <w:lang w:eastAsia="zh-CN"/>
        </w:rPr>
      </w:pPr>
      <w:r>
        <w:rPr>
          <w:rFonts w:hint="eastAsia"/>
          <w:lang w:val="en-US" w:eastAsia="zh-CN"/>
        </w:rPr>
        <w:t xml:space="preserve">3GPP TR38.858, </w:t>
      </w:r>
      <w:r>
        <w:rPr>
          <w:iCs/>
        </w:rPr>
        <w:t>Study on Evolution of NR Duplex Operation</w:t>
      </w:r>
      <w:r>
        <w:rPr>
          <w:rFonts w:hint="eastAsia"/>
          <w:lang w:val="en-US" w:eastAsia="zh-CN"/>
        </w:rPr>
        <w:t>_v18.1.0, 202</w:t>
      </w:r>
      <w:r>
        <w:rPr>
          <w:rFonts w:hint="eastAsia"/>
          <w:iCs/>
          <w:lang w:val="en-US" w:eastAsia="zh-CN"/>
        </w:rPr>
        <w:t xml:space="preserve">3-09. </w:t>
      </w:r>
    </w:p>
    <w:p w:rsidR="002112AB" w:rsidRDefault="000F502F">
      <w:pPr>
        <w:pStyle w:val="References"/>
        <w:numPr>
          <w:ilvl w:val="0"/>
          <w:numId w:val="17"/>
        </w:numPr>
        <w:autoSpaceDE w:val="0"/>
        <w:autoSpaceDN w:val="0"/>
        <w:rPr>
          <w:iCs/>
          <w:lang w:eastAsia="zh-CN"/>
        </w:rPr>
      </w:pPr>
      <w:bookmarkStart w:id="13" w:name="_Ref127441224"/>
      <w:r>
        <w:rPr>
          <w:rFonts w:hint="eastAsia"/>
          <w:iCs/>
          <w:lang w:val="en-US" w:eastAsia="zh-CN"/>
        </w:rPr>
        <w:t xml:space="preserve">RP-232013, </w:t>
      </w:r>
      <w:r>
        <w:rPr>
          <w:iCs/>
        </w:rPr>
        <w:t xml:space="preserve">On </w:t>
      </w:r>
      <w:r>
        <w:rPr>
          <w:rFonts w:hint="eastAsia"/>
          <w:iCs/>
        </w:rPr>
        <w:t>r</w:t>
      </w:r>
      <w:r>
        <w:rPr>
          <w:iCs/>
        </w:rPr>
        <w:t>andom access coverage enhancement in R19 Duplex evolution</w:t>
      </w:r>
      <w:r>
        <w:rPr>
          <w:rFonts w:hint="eastAsia"/>
          <w:iCs/>
          <w:lang w:val="en-US" w:eastAsia="zh-CN"/>
        </w:rPr>
        <w:t xml:space="preserve">, </w:t>
      </w:r>
      <w:r>
        <w:rPr>
          <w:iCs/>
        </w:rPr>
        <w:t>SK Telecom</w:t>
      </w:r>
      <w:r>
        <w:rPr>
          <w:rFonts w:hint="eastAsia"/>
          <w:iCs/>
          <w:lang w:val="en-US" w:eastAsia="zh-CN"/>
        </w:rPr>
        <w:t xml:space="preserve">. </w:t>
      </w:r>
    </w:p>
    <w:p w:rsidR="002112AB" w:rsidRDefault="000F502F">
      <w:pPr>
        <w:pStyle w:val="References"/>
        <w:numPr>
          <w:ilvl w:val="0"/>
          <w:numId w:val="17"/>
        </w:numPr>
        <w:autoSpaceDE w:val="0"/>
        <w:autoSpaceDN w:val="0"/>
        <w:rPr>
          <w:iCs/>
          <w:lang w:eastAsia="zh-CN"/>
        </w:rPr>
      </w:pPr>
      <w:r>
        <w:rPr>
          <w:rFonts w:hint="eastAsia"/>
          <w:iCs/>
          <w:lang w:val="en-US" w:eastAsia="zh-CN"/>
        </w:rPr>
        <w:t xml:space="preserve">R1-2400302, Discussion on CLI handling for Rel-19 duplex operation, ZTE. </w:t>
      </w:r>
    </w:p>
    <w:bookmarkEnd w:id="13"/>
    <w:p w:rsidR="002112AB" w:rsidRDefault="002112AB">
      <w:pPr>
        <w:pStyle w:val="References"/>
        <w:numPr>
          <w:ilvl w:val="0"/>
          <w:numId w:val="0"/>
        </w:numPr>
        <w:tabs>
          <w:tab w:val="left" w:pos="360"/>
        </w:tabs>
        <w:autoSpaceDE w:val="0"/>
        <w:autoSpaceDN w:val="0"/>
        <w:rPr>
          <w:iCs/>
          <w:lang w:eastAsia="zh-CN"/>
        </w:rPr>
      </w:pPr>
    </w:p>
    <w:p w:rsidR="002112AB" w:rsidRDefault="000F502F">
      <w:pPr>
        <w:pStyle w:val="1"/>
        <w:rPr>
          <w:lang w:eastAsia="zh-CN"/>
        </w:rPr>
      </w:pPr>
      <w:r>
        <w:rPr>
          <w:lang w:eastAsia="zh-CN"/>
        </w:rPr>
        <w:t>Appendix</w:t>
      </w:r>
    </w:p>
    <w:p w:rsidR="002112AB" w:rsidRDefault="000F502F">
      <w:pPr>
        <w:widowControl w:val="0"/>
        <w:spacing w:after="180"/>
        <w:jc w:val="center"/>
        <w:rPr>
          <w:rFonts w:eastAsiaTheme="minorEastAsia"/>
          <w:b/>
          <w:bCs/>
          <w:kern w:val="2"/>
          <w:sz w:val="21"/>
          <w:szCs w:val="22"/>
          <w:lang w:eastAsia="zh-CN"/>
        </w:rPr>
      </w:pPr>
      <w:r>
        <w:rPr>
          <w:rFonts w:eastAsiaTheme="minorEastAsia"/>
          <w:b/>
          <w:bCs/>
          <w:kern w:val="2"/>
          <w:sz w:val="21"/>
          <w:szCs w:val="22"/>
          <w:lang w:eastAsia="zh-CN"/>
        </w:rPr>
        <w:t>Table A-1</w:t>
      </w:r>
      <w:r>
        <w:rPr>
          <w:rFonts w:eastAsiaTheme="minorEastAsia" w:hint="eastAsia"/>
          <w:b/>
          <w:bCs/>
          <w:kern w:val="2"/>
          <w:sz w:val="21"/>
          <w:szCs w:val="22"/>
          <w:lang w:val="en-US" w:eastAsia="zh-CN"/>
        </w:rPr>
        <w:t>:</w:t>
      </w:r>
      <w:r>
        <w:rPr>
          <w:rFonts w:eastAsiaTheme="minorEastAsia"/>
          <w:b/>
          <w:bCs/>
          <w:kern w:val="2"/>
          <w:sz w:val="21"/>
          <w:szCs w:val="22"/>
          <w:lang w:eastAsia="zh-CN"/>
        </w:rPr>
        <w:t xml:space="preserve"> Simulation assumptions </w:t>
      </w:r>
    </w:p>
    <w:tbl>
      <w:tblPr>
        <w:tblStyle w:val="ae"/>
        <w:tblW w:w="0" w:type="auto"/>
        <w:jc w:val="center"/>
        <w:tblLook w:val="04A0" w:firstRow="1" w:lastRow="0" w:firstColumn="1" w:lastColumn="0" w:noHBand="0" w:noVBand="1"/>
      </w:tblPr>
      <w:tblGrid>
        <w:gridCol w:w="2848"/>
        <w:gridCol w:w="4101"/>
      </w:tblGrid>
      <w:tr w:rsidR="002112AB">
        <w:trPr>
          <w:jc w:val="center"/>
        </w:trPr>
        <w:tc>
          <w:tcPr>
            <w:tcW w:w="2848" w:type="dxa"/>
            <w:shd w:val="clear" w:color="auto" w:fill="E2EFD9" w:themeFill="accent6" w:themeFillTint="32"/>
          </w:tcPr>
          <w:p w:rsidR="002112AB" w:rsidRDefault="000F502F">
            <w:pPr>
              <w:snapToGrid/>
              <w:rPr>
                <w:lang w:val="en-US" w:eastAsia="zh-CN"/>
              </w:rPr>
            </w:pPr>
            <w:r>
              <w:rPr>
                <w:rFonts w:hint="eastAsia"/>
                <w:lang w:val="en-US" w:eastAsia="zh-CN"/>
              </w:rPr>
              <w:t>Parameters</w:t>
            </w:r>
          </w:p>
        </w:tc>
        <w:tc>
          <w:tcPr>
            <w:tcW w:w="4101" w:type="dxa"/>
            <w:shd w:val="clear" w:color="auto" w:fill="E2EFD9" w:themeFill="accent6" w:themeFillTint="32"/>
          </w:tcPr>
          <w:p w:rsidR="002112AB" w:rsidRDefault="000F502F">
            <w:pPr>
              <w:snapToGrid/>
              <w:rPr>
                <w:lang w:val="en-US" w:eastAsia="zh-CN"/>
              </w:rPr>
            </w:pPr>
            <w:r>
              <w:rPr>
                <w:rFonts w:hint="eastAsia"/>
                <w:lang w:val="en-US" w:eastAsia="zh-CN"/>
              </w:rPr>
              <w:t>Value</w:t>
            </w:r>
          </w:p>
        </w:tc>
      </w:tr>
      <w:tr w:rsidR="002112AB">
        <w:trPr>
          <w:jc w:val="center"/>
        </w:trPr>
        <w:tc>
          <w:tcPr>
            <w:tcW w:w="2848" w:type="dxa"/>
          </w:tcPr>
          <w:p w:rsidR="002112AB" w:rsidRDefault="000F502F">
            <w:pPr>
              <w:snapToGrid/>
              <w:rPr>
                <w:lang w:val="en-US" w:eastAsia="zh-CN"/>
              </w:rPr>
            </w:pPr>
            <w:r>
              <w:rPr>
                <w:rFonts w:hint="eastAsia"/>
                <w:lang w:val="en-US" w:eastAsia="zh-CN"/>
              </w:rPr>
              <w:t>Fc</w:t>
            </w:r>
          </w:p>
        </w:tc>
        <w:tc>
          <w:tcPr>
            <w:tcW w:w="4101" w:type="dxa"/>
          </w:tcPr>
          <w:p w:rsidR="002112AB" w:rsidRDefault="000F502F">
            <w:pPr>
              <w:snapToGrid/>
              <w:rPr>
                <w:lang w:val="en-US" w:eastAsia="zh-CN"/>
              </w:rPr>
            </w:pPr>
            <w:r>
              <w:rPr>
                <w:rFonts w:hint="eastAsia"/>
                <w:lang w:val="en-US" w:eastAsia="zh-CN"/>
              </w:rPr>
              <w:t>4</w:t>
            </w:r>
            <w:r>
              <w:rPr>
                <w:lang w:val="en-US" w:eastAsia="zh-CN"/>
              </w:rPr>
              <w:t xml:space="preserve"> </w:t>
            </w:r>
            <w:r>
              <w:rPr>
                <w:rFonts w:hint="eastAsia"/>
                <w:lang w:val="en-US" w:eastAsia="zh-CN"/>
              </w:rPr>
              <w:t>G</w:t>
            </w:r>
            <w:r>
              <w:rPr>
                <w:lang w:val="en-US" w:eastAsia="zh-CN"/>
              </w:rPr>
              <w:t>Hz</w:t>
            </w:r>
          </w:p>
        </w:tc>
      </w:tr>
      <w:tr w:rsidR="002112AB">
        <w:trPr>
          <w:jc w:val="center"/>
        </w:trPr>
        <w:tc>
          <w:tcPr>
            <w:tcW w:w="2848" w:type="dxa"/>
          </w:tcPr>
          <w:p w:rsidR="002112AB" w:rsidRDefault="000F502F">
            <w:pPr>
              <w:snapToGrid/>
              <w:rPr>
                <w:lang w:val="en-US" w:eastAsia="zh-CN"/>
              </w:rPr>
            </w:pPr>
            <w:r>
              <w:rPr>
                <w:rFonts w:hint="eastAsia"/>
                <w:lang w:val="en-US" w:eastAsia="zh-CN"/>
              </w:rPr>
              <w:t>SCS</w:t>
            </w:r>
          </w:p>
        </w:tc>
        <w:tc>
          <w:tcPr>
            <w:tcW w:w="4101" w:type="dxa"/>
          </w:tcPr>
          <w:p w:rsidR="002112AB" w:rsidRDefault="000F502F">
            <w:pPr>
              <w:snapToGrid/>
              <w:rPr>
                <w:lang w:val="en-US" w:eastAsia="zh-CN"/>
              </w:rPr>
            </w:pPr>
            <w:r>
              <w:rPr>
                <w:rFonts w:hint="eastAsia"/>
                <w:lang w:val="en-US" w:eastAsia="zh-CN"/>
              </w:rPr>
              <w:t>30</w:t>
            </w:r>
            <w:r>
              <w:rPr>
                <w:lang w:val="en-US" w:eastAsia="zh-CN"/>
              </w:rPr>
              <w:t xml:space="preserve"> </w:t>
            </w:r>
            <w:r>
              <w:rPr>
                <w:rFonts w:hint="eastAsia"/>
                <w:lang w:val="en-US" w:eastAsia="zh-CN"/>
              </w:rPr>
              <w:t>kHz</w:t>
            </w:r>
          </w:p>
        </w:tc>
      </w:tr>
      <w:tr w:rsidR="002112AB">
        <w:trPr>
          <w:jc w:val="center"/>
        </w:trPr>
        <w:tc>
          <w:tcPr>
            <w:tcW w:w="2848" w:type="dxa"/>
          </w:tcPr>
          <w:p w:rsidR="002112AB" w:rsidRDefault="000F502F">
            <w:pPr>
              <w:snapToGrid/>
              <w:rPr>
                <w:lang w:val="en-US" w:eastAsia="zh-CN"/>
              </w:rPr>
            </w:pPr>
            <w:r>
              <w:rPr>
                <w:rFonts w:hint="eastAsia"/>
                <w:lang w:val="en-US" w:eastAsia="zh-CN"/>
              </w:rPr>
              <w:t>Legacy TDD pattern</w:t>
            </w:r>
          </w:p>
        </w:tc>
        <w:tc>
          <w:tcPr>
            <w:tcW w:w="4101" w:type="dxa"/>
          </w:tcPr>
          <w:p w:rsidR="002112AB" w:rsidRDefault="000F502F">
            <w:pPr>
              <w:snapToGrid/>
              <w:rPr>
                <w:lang w:val="en-US" w:eastAsia="zh-CN"/>
              </w:rPr>
            </w:pPr>
            <w:r>
              <w:rPr>
                <w:rFonts w:hint="eastAsia"/>
                <w:lang w:val="en-US" w:eastAsia="zh-CN"/>
              </w:rPr>
              <w:t xml:space="preserve">DDDSU </w:t>
            </w:r>
          </w:p>
        </w:tc>
      </w:tr>
      <w:tr w:rsidR="002112AB">
        <w:trPr>
          <w:jc w:val="center"/>
        </w:trPr>
        <w:tc>
          <w:tcPr>
            <w:tcW w:w="2848" w:type="dxa"/>
          </w:tcPr>
          <w:p w:rsidR="002112AB" w:rsidRDefault="000F502F">
            <w:pPr>
              <w:snapToGrid/>
              <w:rPr>
                <w:lang w:val="en-US" w:eastAsia="zh-CN"/>
              </w:rPr>
            </w:pPr>
            <w:r>
              <w:rPr>
                <w:rFonts w:hint="eastAsia"/>
                <w:lang w:val="en-US" w:eastAsia="zh-CN"/>
              </w:rPr>
              <w:t>SBFD pattern</w:t>
            </w:r>
          </w:p>
        </w:tc>
        <w:tc>
          <w:tcPr>
            <w:tcW w:w="4101" w:type="dxa"/>
          </w:tcPr>
          <w:p w:rsidR="002112AB" w:rsidRDefault="000F502F">
            <w:pPr>
              <w:snapToGrid/>
              <w:rPr>
                <w:lang w:val="en-US" w:eastAsia="zh-CN"/>
              </w:rPr>
            </w:pPr>
            <w:r>
              <w:rPr>
                <w:rFonts w:hint="eastAsia"/>
                <w:lang w:val="en-US" w:eastAsia="zh-CN"/>
              </w:rPr>
              <w:t>XXXXU</w:t>
            </w:r>
          </w:p>
        </w:tc>
      </w:tr>
      <w:tr w:rsidR="002112AB">
        <w:trPr>
          <w:jc w:val="center"/>
        </w:trPr>
        <w:tc>
          <w:tcPr>
            <w:tcW w:w="2848" w:type="dxa"/>
          </w:tcPr>
          <w:p w:rsidR="002112AB" w:rsidRDefault="000F502F">
            <w:pPr>
              <w:snapToGrid/>
              <w:rPr>
                <w:lang w:val="en-US" w:eastAsia="zh-CN"/>
              </w:rPr>
            </w:pPr>
            <w:r>
              <w:rPr>
                <w:rFonts w:hint="eastAsia"/>
                <w:lang w:val="en-US" w:eastAsia="zh-CN"/>
              </w:rPr>
              <w:t>Channel model</w:t>
            </w:r>
          </w:p>
        </w:tc>
        <w:tc>
          <w:tcPr>
            <w:tcW w:w="4101" w:type="dxa"/>
          </w:tcPr>
          <w:p w:rsidR="002112AB" w:rsidRDefault="000F502F">
            <w:pPr>
              <w:snapToGrid/>
              <w:rPr>
                <w:lang w:val="en-US" w:eastAsia="zh-CN"/>
              </w:rPr>
            </w:pPr>
            <w:r>
              <w:rPr>
                <w:rFonts w:hint="eastAsia"/>
                <w:lang w:val="en-US" w:eastAsia="zh-CN"/>
              </w:rPr>
              <w:t>TDLC-300, 3km/h</w:t>
            </w:r>
          </w:p>
        </w:tc>
      </w:tr>
      <w:tr w:rsidR="002112AB">
        <w:trPr>
          <w:jc w:val="center"/>
        </w:trPr>
        <w:tc>
          <w:tcPr>
            <w:tcW w:w="2848" w:type="dxa"/>
          </w:tcPr>
          <w:p w:rsidR="002112AB" w:rsidRDefault="000F502F">
            <w:pPr>
              <w:snapToGrid/>
              <w:rPr>
                <w:lang w:val="en-US" w:eastAsia="zh-CN"/>
              </w:rPr>
            </w:pPr>
            <w:r>
              <w:rPr>
                <w:rFonts w:hint="eastAsia"/>
                <w:lang w:val="en-US" w:eastAsia="zh-CN"/>
              </w:rPr>
              <w:t>Frequency offset</w:t>
            </w:r>
          </w:p>
        </w:tc>
        <w:tc>
          <w:tcPr>
            <w:tcW w:w="4101" w:type="dxa"/>
          </w:tcPr>
          <w:p w:rsidR="002112AB" w:rsidRDefault="000F502F">
            <w:pPr>
              <w:snapToGrid/>
              <w:rPr>
                <w:lang w:val="en-US" w:eastAsia="zh-CN"/>
              </w:rPr>
            </w:pPr>
            <w:r>
              <w:rPr>
                <w:rFonts w:hint="eastAsia"/>
                <w:lang w:val="en-US" w:eastAsia="zh-CN"/>
              </w:rPr>
              <w:t>0</w:t>
            </w:r>
          </w:p>
        </w:tc>
      </w:tr>
      <w:tr w:rsidR="002112AB">
        <w:trPr>
          <w:jc w:val="center"/>
        </w:trPr>
        <w:tc>
          <w:tcPr>
            <w:tcW w:w="2848" w:type="dxa"/>
          </w:tcPr>
          <w:p w:rsidR="002112AB" w:rsidRDefault="000F502F">
            <w:pPr>
              <w:snapToGrid/>
              <w:rPr>
                <w:lang w:val="en-US" w:eastAsia="zh-CN"/>
              </w:rPr>
            </w:pPr>
            <w:r>
              <w:rPr>
                <w:rFonts w:hint="eastAsia"/>
                <w:lang w:val="en-US" w:eastAsia="zh-CN"/>
              </w:rPr>
              <w:t>Timing Error</w:t>
            </w:r>
          </w:p>
        </w:tc>
        <w:tc>
          <w:tcPr>
            <w:tcW w:w="4101" w:type="dxa"/>
          </w:tcPr>
          <w:p w:rsidR="002112AB" w:rsidRDefault="000F502F">
            <w:pPr>
              <w:snapToGrid/>
              <w:rPr>
                <w:lang w:val="en-US" w:eastAsia="zh-CN"/>
              </w:rPr>
            </w:pPr>
            <w:r>
              <w:rPr>
                <w:rFonts w:hint="eastAsia"/>
                <w:lang w:val="en-US" w:eastAsia="zh-CN"/>
              </w:rPr>
              <w:t>0</w:t>
            </w:r>
          </w:p>
        </w:tc>
      </w:tr>
      <w:tr w:rsidR="002112AB">
        <w:trPr>
          <w:jc w:val="center"/>
        </w:trPr>
        <w:tc>
          <w:tcPr>
            <w:tcW w:w="2848" w:type="dxa"/>
          </w:tcPr>
          <w:p w:rsidR="002112AB" w:rsidRDefault="000F502F">
            <w:pPr>
              <w:snapToGrid/>
              <w:rPr>
                <w:lang w:val="en-US" w:eastAsia="zh-CN"/>
              </w:rPr>
            </w:pPr>
            <w:r>
              <w:rPr>
                <w:rFonts w:hint="eastAsia"/>
                <w:lang w:val="en-US" w:eastAsia="zh-CN"/>
              </w:rPr>
              <w:t>UE Tx antenna Num</w:t>
            </w:r>
          </w:p>
        </w:tc>
        <w:tc>
          <w:tcPr>
            <w:tcW w:w="4101" w:type="dxa"/>
          </w:tcPr>
          <w:p w:rsidR="002112AB" w:rsidRDefault="000F502F">
            <w:pPr>
              <w:snapToGrid/>
              <w:rPr>
                <w:lang w:val="en-US" w:eastAsia="zh-CN"/>
              </w:rPr>
            </w:pPr>
            <w:r>
              <w:rPr>
                <w:rFonts w:hint="eastAsia"/>
                <w:lang w:val="en-US" w:eastAsia="zh-CN"/>
              </w:rPr>
              <w:t>1</w:t>
            </w:r>
          </w:p>
        </w:tc>
      </w:tr>
      <w:tr w:rsidR="002112AB">
        <w:trPr>
          <w:jc w:val="center"/>
        </w:trPr>
        <w:tc>
          <w:tcPr>
            <w:tcW w:w="2848" w:type="dxa"/>
          </w:tcPr>
          <w:p w:rsidR="002112AB" w:rsidRDefault="000F502F">
            <w:pPr>
              <w:snapToGrid/>
              <w:rPr>
                <w:lang w:val="en-US" w:eastAsia="zh-CN"/>
              </w:rPr>
            </w:pPr>
            <w:proofErr w:type="spellStart"/>
            <w:r>
              <w:rPr>
                <w:rFonts w:hint="eastAsia"/>
                <w:lang w:val="en-US" w:eastAsia="zh-CN"/>
              </w:rPr>
              <w:t>gNB</w:t>
            </w:r>
            <w:proofErr w:type="spellEnd"/>
            <w:r>
              <w:rPr>
                <w:rFonts w:hint="eastAsia"/>
                <w:lang w:val="en-US" w:eastAsia="zh-CN"/>
              </w:rPr>
              <w:t xml:space="preserve"> Rx antenna Num</w:t>
            </w:r>
          </w:p>
        </w:tc>
        <w:tc>
          <w:tcPr>
            <w:tcW w:w="4101" w:type="dxa"/>
          </w:tcPr>
          <w:p w:rsidR="002112AB" w:rsidRDefault="000F502F">
            <w:pPr>
              <w:snapToGrid/>
              <w:rPr>
                <w:lang w:val="en-US" w:eastAsia="zh-CN"/>
              </w:rPr>
            </w:pPr>
            <w:r>
              <w:rPr>
                <w:rFonts w:hint="eastAsia"/>
                <w:lang w:val="en-US" w:eastAsia="zh-CN"/>
              </w:rPr>
              <w:t>4</w:t>
            </w:r>
          </w:p>
        </w:tc>
      </w:tr>
      <w:tr w:rsidR="002112AB">
        <w:trPr>
          <w:jc w:val="center"/>
        </w:trPr>
        <w:tc>
          <w:tcPr>
            <w:tcW w:w="2848" w:type="dxa"/>
          </w:tcPr>
          <w:p w:rsidR="002112AB" w:rsidRDefault="000F502F">
            <w:pPr>
              <w:snapToGrid/>
              <w:rPr>
                <w:lang w:val="en-US" w:eastAsia="zh-CN"/>
              </w:rPr>
            </w:pPr>
            <w:r>
              <w:rPr>
                <w:rFonts w:hint="eastAsia"/>
                <w:lang w:val="en-US" w:eastAsia="zh-CN"/>
              </w:rPr>
              <w:t>PRACH format</w:t>
            </w:r>
          </w:p>
        </w:tc>
        <w:tc>
          <w:tcPr>
            <w:tcW w:w="4101" w:type="dxa"/>
          </w:tcPr>
          <w:p w:rsidR="002112AB" w:rsidRDefault="000F502F">
            <w:pPr>
              <w:snapToGrid/>
              <w:rPr>
                <w:lang w:val="en-US" w:eastAsia="zh-CN"/>
              </w:rPr>
            </w:pPr>
            <w:r>
              <w:rPr>
                <w:rFonts w:hint="eastAsia"/>
                <w:lang w:val="en-US" w:eastAsia="zh-CN"/>
              </w:rPr>
              <w:t xml:space="preserve">Format B4: </w:t>
            </w:r>
            <w:proofErr w:type="spellStart"/>
            <w:r>
              <w:rPr>
                <w:rFonts w:hint="eastAsia"/>
                <w:lang w:val="en-US" w:eastAsia="zh-CN"/>
              </w:rPr>
              <w:t>Ncs</w:t>
            </w:r>
            <w:proofErr w:type="spellEnd"/>
            <w:r>
              <w:rPr>
                <w:rFonts w:hint="eastAsia"/>
                <w:lang w:val="en-US" w:eastAsia="zh-CN"/>
              </w:rPr>
              <w:t xml:space="preserve"> = 46</w:t>
            </w:r>
          </w:p>
        </w:tc>
      </w:tr>
      <w:tr w:rsidR="002112AB">
        <w:trPr>
          <w:jc w:val="center"/>
        </w:trPr>
        <w:tc>
          <w:tcPr>
            <w:tcW w:w="2848" w:type="dxa"/>
          </w:tcPr>
          <w:p w:rsidR="002112AB" w:rsidRDefault="000F502F">
            <w:pPr>
              <w:snapToGrid/>
              <w:rPr>
                <w:lang w:val="en-US" w:eastAsia="zh-CN"/>
              </w:rPr>
            </w:pPr>
            <w:r>
              <w:rPr>
                <w:rFonts w:hint="eastAsia"/>
                <w:lang w:val="en-US" w:eastAsia="zh-CN"/>
              </w:rPr>
              <w:t>Repetition schemes</w:t>
            </w:r>
          </w:p>
        </w:tc>
        <w:tc>
          <w:tcPr>
            <w:tcW w:w="4101" w:type="dxa"/>
          </w:tcPr>
          <w:p w:rsidR="002112AB" w:rsidRDefault="000F502F">
            <w:pPr>
              <w:snapToGrid/>
              <w:rPr>
                <w:lang w:val="en-US" w:eastAsia="zh-CN"/>
              </w:rPr>
            </w:pPr>
            <w:r>
              <w:rPr>
                <w:rFonts w:hint="eastAsia"/>
                <w:lang w:val="en-US" w:eastAsia="zh-CN"/>
              </w:rPr>
              <w:t>Format B4: 1, 2, 4 repetitions</w:t>
            </w:r>
          </w:p>
        </w:tc>
      </w:tr>
      <w:tr w:rsidR="002112AB">
        <w:trPr>
          <w:jc w:val="center"/>
        </w:trPr>
        <w:tc>
          <w:tcPr>
            <w:tcW w:w="2848" w:type="dxa"/>
          </w:tcPr>
          <w:p w:rsidR="002112AB" w:rsidRDefault="000F502F">
            <w:pPr>
              <w:snapToGrid/>
              <w:rPr>
                <w:lang w:val="en-US" w:eastAsia="zh-CN"/>
              </w:rPr>
            </w:pPr>
            <w:r>
              <w:rPr>
                <w:rFonts w:hint="eastAsia"/>
                <w:lang w:val="en-US" w:eastAsia="zh-CN"/>
              </w:rPr>
              <w:t>Combination method</w:t>
            </w:r>
          </w:p>
        </w:tc>
        <w:tc>
          <w:tcPr>
            <w:tcW w:w="4101" w:type="dxa"/>
          </w:tcPr>
          <w:p w:rsidR="002112AB" w:rsidRDefault="000F502F">
            <w:pPr>
              <w:snapToGrid/>
              <w:rPr>
                <w:lang w:val="en-US" w:eastAsia="zh-CN"/>
              </w:rPr>
            </w:pPr>
            <w:r>
              <w:rPr>
                <w:rFonts w:hint="eastAsia"/>
                <w:lang w:val="en-US" w:eastAsia="zh-CN"/>
              </w:rPr>
              <w:t xml:space="preserve">Coherent </w:t>
            </w:r>
            <w:r>
              <w:rPr>
                <w:lang w:val="en-US" w:eastAsia="zh-CN"/>
              </w:rPr>
              <w:t>detection for multiple PRACH transmissions in SBFD symbols</w:t>
            </w:r>
          </w:p>
          <w:p w:rsidR="002112AB" w:rsidRDefault="000F502F">
            <w:pPr>
              <w:snapToGrid/>
              <w:rPr>
                <w:lang w:val="en-US" w:eastAsia="zh-CN"/>
              </w:rPr>
            </w:pPr>
            <w:r>
              <w:rPr>
                <w:rFonts w:hint="eastAsia"/>
                <w:lang w:val="en-US" w:eastAsia="zh-CN"/>
              </w:rPr>
              <w:t>Non-Coherent</w:t>
            </w:r>
            <w:r>
              <w:rPr>
                <w:lang w:val="en-US" w:eastAsia="zh-CN"/>
              </w:rPr>
              <w:t xml:space="preserve"> detection for multiple PRACH transmission in legacy UL symbols. </w:t>
            </w:r>
          </w:p>
        </w:tc>
      </w:tr>
    </w:tbl>
    <w:p w:rsidR="002112AB" w:rsidRDefault="002112AB">
      <w:pPr>
        <w:pStyle w:val="af3"/>
        <w:ind w:left="0"/>
        <w:jc w:val="center"/>
      </w:pPr>
    </w:p>
    <w:p w:rsidR="002112AB" w:rsidRDefault="002112AB">
      <w:pPr>
        <w:pStyle w:val="af3"/>
        <w:ind w:left="0"/>
        <w:jc w:val="center"/>
        <w:rPr>
          <w:lang w:val="en-US" w:eastAsia="zh-CN"/>
        </w:rPr>
      </w:pPr>
    </w:p>
    <w:sectPr w:rsidR="002112AB">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048F" w:rsidRDefault="00A5048F">
      <w:pPr>
        <w:spacing w:after="0"/>
      </w:pPr>
      <w:r>
        <w:separator/>
      </w:r>
    </w:p>
  </w:endnote>
  <w:endnote w:type="continuationSeparator" w:id="0">
    <w:p w:rsidR="00A5048F" w:rsidRDefault="00A504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New York">
    <w:altName w:val="Tahoma"/>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048F" w:rsidRDefault="00A5048F">
      <w:pPr>
        <w:spacing w:after="0"/>
      </w:pPr>
      <w:r>
        <w:separator/>
      </w:r>
    </w:p>
  </w:footnote>
  <w:footnote w:type="continuationSeparator" w:id="0">
    <w:p w:rsidR="00A5048F" w:rsidRDefault="00A504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DA455EB"/>
    <w:multiLevelType w:val="singleLevel"/>
    <w:tmpl w:val="9DA455EB"/>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0A7B0D6B"/>
    <w:multiLevelType w:val="singleLevel"/>
    <w:tmpl w:val="0A7B0D6B"/>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4395" w:hanging="567"/>
      </w:pPr>
      <w:rPr>
        <w:rFonts w:hint="eastAsia"/>
      </w:rPr>
    </w:lvl>
    <w:lvl w:ilvl="2">
      <w:start w:val="1"/>
      <w:numFmt w:val="decimal"/>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2" w15:restartNumberingAfterBreak="0">
    <w:nsid w:val="5EF0C3C8"/>
    <w:multiLevelType w:val="singleLevel"/>
    <w:tmpl w:val="5EF0C3C8"/>
    <w:lvl w:ilvl="0">
      <w:start w:val="1"/>
      <w:numFmt w:val="bullet"/>
      <w:lvlText w:val="−"/>
      <w:lvlJc w:val="left"/>
      <w:pPr>
        <w:tabs>
          <w:tab w:val="left" w:pos="420"/>
        </w:tabs>
        <w:ind w:left="840" w:hanging="420"/>
      </w:pPr>
      <w:rPr>
        <w:rFonts w:ascii="Arial" w:hAnsi="Arial" w:cs="Arial" w:hint="default"/>
      </w:rPr>
    </w:lvl>
  </w:abstractNum>
  <w:abstractNum w:abstractNumId="13"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8"/>
  </w:num>
  <w:num w:numId="2">
    <w:abstractNumId w:val="14"/>
  </w:num>
  <w:num w:numId="3">
    <w:abstractNumId w:val="9"/>
  </w:num>
  <w:num w:numId="4">
    <w:abstractNumId w:val="11"/>
  </w:num>
  <w:num w:numId="5">
    <w:abstractNumId w:val="3"/>
  </w:num>
  <w:num w:numId="6">
    <w:abstractNumId w:val="2"/>
  </w:num>
  <w:num w:numId="7">
    <w:abstractNumId w:val="16"/>
  </w:num>
  <w:num w:numId="8">
    <w:abstractNumId w:val="15"/>
  </w:num>
  <w:num w:numId="9">
    <w:abstractNumId w:val="13"/>
  </w:num>
  <w:num w:numId="10">
    <w:abstractNumId w:val="10"/>
  </w:num>
  <w:num w:numId="11">
    <w:abstractNumId w:val="5"/>
  </w:num>
  <w:num w:numId="12">
    <w:abstractNumId w:val="7"/>
  </w:num>
  <w:num w:numId="13">
    <w:abstractNumId w:val="4"/>
  </w:num>
  <w:num w:numId="14">
    <w:abstractNumId w:val="1"/>
  </w:num>
  <w:num w:numId="15">
    <w:abstractNumId w:val="12"/>
  </w:num>
  <w:num w:numId="16">
    <w:abstractNumId w:val="0"/>
  </w:num>
  <w:num w:numId="17">
    <w:abstractNumId w:val="6"/>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20"/>
    <w:rsid w:val="000113E4"/>
    <w:rsid w:val="00014483"/>
    <w:rsid w:val="00017FEB"/>
    <w:rsid w:val="000215EF"/>
    <w:rsid w:val="000249EB"/>
    <w:rsid w:val="00026559"/>
    <w:rsid w:val="00034D15"/>
    <w:rsid w:val="00040D54"/>
    <w:rsid w:val="00041175"/>
    <w:rsid w:val="00042881"/>
    <w:rsid w:val="00043900"/>
    <w:rsid w:val="00046A52"/>
    <w:rsid w:val="00057BCE"/>
    <w:rsid w:val="0006062D"/>
    <w:rsid w:val="00061A41"/>
    <w:rsid w:val="0006459D"/>
    <w:rsid w:val="0006626A"/>
    <w:rsid w:val="00072F9E"/>
    <w:rsid w:val="00074DF8"/>
    <w:rsid w:val="00084114"/>
    <w:rsid w:val="000871D1"/>
    <w:rsid w:val="00092FEA"/>
    <w:rsid w:val="000A11F8"/>
    <w:rsid w:val="000A17C9"/>
    <w:rsid w:val="000A3C3C"/>
    <w:rsid w:val="000A548C"/>
    <w:rsid w:val="000A552A"/>
    <w:rsid w:val="000A5F9B"/>
    <w:rsid w:val="000A7040"/>
    <w:rsid w:val="000B6759"/>
    <w:rsid w:val="000B7A48"/>
    <w:rsid w:val="000C3480"/>
    <w:rsid w:val="000C5111"/>
    <w:rsid w:val="000C580C"/>
    <w:rsid w:val="000D21D5"/>
    <w:rsid w:val="000D2249"/>
    <w:rsid w:val="000D2537"/>
    <w:rsid w:val="000D2C43"/>
    <w:rsid w:val="000D6583"/>
    <w:rsid w:val="000D70C8"/>
    <w:rsid w:val="000E00F2"/>
    <w:rsid w:val="000E0EC0"/>
    <w:rsid w:val="000E33C7"/>
    <w:rsid w:val="000F24E7"/>
    <w:rsid w:val="000F256B"/>
    <w:rsid w:val="000F2F36"/>
    <w:rsid w:val="000F3661"/>
    <w:rsid w:val="000F3D71"/>
    <w:rsid w:val="000F502F"/>
    <w:rsid w:val="001001B5"/>
    <w:rsid w:val="00101CFE"/>
    <w:rsid w:val="00102E9C"/>
    <w:rsid w:val="00105682"/>
    <w:rsid w:val="001111AB"/>
    <w:rsid w:val="00111CA2"/>
    <w:rsid w:val="001146AA"/>
    <w:rsid w:val="001163D3"/>
    <w:rsid w:val="00117D95"/>
    <w:rsid w:val="001200EE"/>
    <w:rsid w:val="001307A0"/>
    <w:rsid w:val="00130F91"/>
    <w:rsid w:val="00133127"/>
    <w:rsid w:val="001342C6"/>
    <w:rsid w:val="0013763E"/>
    <w:rsid w:val="00141562"/>
    <w:rsid w:val="001426F6"/>
    <w:rsid w:val="00144BE6"/>
    <w:rsid w:val="00161D1A"/>
    <w:rsid w:val="00162CE4"/>
    <w:rsid w:val="00162D5A"/>
    <w:rsid w:val="00166005"/>
    <w:rsid w:val="00166D55"/>
    <w:rsid w:val="00170D02"/>
    <w:rsid w:val="00172A27"/>
    <w:rsid w:val="00174F83"/>
    <w:rsid w:val="00180FB3"/>
    <w:rsid w:val="00195C71"/>
    <w:rsid w:val="001A2549"/>
    <w:rsid w:val="001A5FF8"/>
    <w:rsid w:val="001A7220"/>
    <w:rsid w:val="001B363D"/>
    <w:rsid w:val="001B6A64"/>
    <w:rsid w:val="001B6F0F"/>
    <w:rsid w:val="001C0551"/>
    <w:rsid w:val="001C353F"/>
    <w:rsid w:val="001D3C86"/>
    <w:rsid w:val="001D54C2"/>
    <w:rsid w:val="001D6D27"/>
    <w:rsid w:val="001E10EE"/>
    <w:rsid w:val="001E5615"/>
    <w:rsid w:val="001E69CA"/>
    <w:rsid w:val="001F677E"/>
    <w:rsid w:val="0020207C"/>
    <w:rsid w:val="00203AFE"/>
    <w:rsid w:val="002112AB"/>
    <w:rsid w:val="00217F33"/>
    <w:rsid w:val="0022073C"/>
    <w:rsid w:val="00221DFD"/>
    <w:rsid w:val="00233998"/>
    <w:rsid w:val="0023699C"/>
    <w:rsid w:val="00246A49"/>
    <w:rsid w:val="00250813"/>
    <w:rsid w:val="00250B95"/>
    <w:rsid w:val="002556DD"/>
    <w:rsid w:val="00255F66"/>
    <w:rsid w:val="00264D22"/>
    <w:rsid w:val="0026669F"/>
    <w:rsid w:val="0026672E"/>
    <w:rsid w:val="00272935"/>
    <w:rsid w:val="0028783D"/>
    <w:rsid w:val="002904DA"/>
    <w:rsid w:val="00294E8D"/>
    <w:rsid w:val="002A6898"/>
    <w:rsid w:val="002A72FD"/>
    <w:rsid w:val="002B0CF3"/>
    <w:rsid w:val="002B1AF3"/>
    <w:rsid w:val="002B21B5"/>
    <w:rsid w:val="002B610A"/>
    <w:rsid w:val="002D0B7E"/>
    <w:rsid w:val="002D26C2"/>
    <w:rsid w:val="002D6CD9"/>
    <w:rsid w:val="002F1A49"/>
    <w:rsid w:val="002F2CB6"/>
    <w:rsid w:val="002F7329"/>
    <w:rsid w:val="00302435"/>
    <w:rsid w:val="00306916"/>
    <w:rsid w:val="00306FBC"/>
    <w:rsid w:val="00311349"/>
    <w:rsid w:val="00315D62"/>
    <w:rsid w:val="003217AC"/>
    <w:rsid w:val="00321FF0"/>
    <w:rsid w:val="003233E3"/>
    <w:rsid w:val="00323952"/>
    <w:rsid w:val="00324023"/>
    <w:rsid w:val="003264B7"/>
    <w:rsid w:val="0033164F"/>
    <w:rsid w:val="0033248D"/>
    <w:rsid w:val="003348D0"/>
    <w:rsid w:val="003362B4"/>
    <w:rsid w:val="0034301E"/>
    <w:rsid w:val="00345B09"/>
    <w:rsid w:val="00355877"/>
    <w:rsid w:val="00361083"/>
    <w:rsid w:val="00380716"/>
    <w:rsid w:val="00381E19"/>
    <w:rsid w:val="003830E3"/>
    <w:rsid w:val="00391338"/>
    <w:rsid w:val="00393016"/>
    <w:rsid w:val="00396076"/>
    <w:rsid w:val="003A180C"/>
    <w:rsid w:val="003A4F2B"/>
    <w:rsid w:val="003B20E6"/>
    <w:rsid w:val="003B2AE4"/>
    <w:rsid w:val="003C1921"/>
    <w:rsid w:val="003C1CB7"/>
    <w:rsid w:val="003C4284"/>
    <w:rsid w:val="003C5117"/>
    <w:rsid w:val="003C5B1A"/>
    <w:rsid w:val="003C7897"/>
    <w:rsid w:val="003D0B3F"/>
    <w:rsid w:val="003D2127"/>
    <w:rsid w:val="003D3B04"/>
    <w:rsid w:val="003D4E84"/>
    <w:rsid w:val="003D5224"/>
    <w:rsid w:val="003E7124"/>
    <w:rsid w:val="003F0AAB"/>
    <w:rsid w:val="003F27F8"/>
    <w:rsid w:val="003F4017"/>
    <w:rsid w:val="003F62FA"/>
    <w:rsid w:val="00401CF9"/>
    <w:rsid w:val="00402558"/>
    <w:rsid w:val="0040798E"/>
    <w:rsid w:val="004109D0"/>
    <w:rsid w:val="00411A0F"/>
    <w:rsid w:val="00411EC2"/>
    <w:rsid w:val="00412207"/>
    <w:rsid w:val="00412525"/>
    <w:rsid w:val="00412767"/>
    <w:rsid w:val="004146B2"/>
    <w:rsid w:val="00417B94"/>
    <w:rsid w:val="00424A2A"/>
    <w:rsid w:val="004369C1"/>
    <w:rsid w:val="004372D1"/>
    <w:rsid w:val="00442E74"/>
    <w:rsid w:val="00447DE8"/>
    <w:rsid w:val="00450650"/>
    <w:rsid w:val="00452B84"/>
    <w:rsid w:val="00452F4D"/>
    <w:rsid w:val="00455D1C"/>
    <w:rsid w:val="004607C3"/>
    <w:rsid w:val="004636AA"/>
    <w:rsid w:val="00463AFC"/>
    <w:rsid w:val="00464605"/>
    <w:rsid w:val="004674D4"/>
    <w:rsid w:val="00472850"/>
    <w:rsid w:val="004752B9"/>
    <w:rsid w:val="00476CD7"/>
    <w:rsid w:val="00476E6D"/>
    <w:rsid w:val="00484A1C"/>
    <w:rsid w:val="00487603"/>
    <w:rsid w:val="004907BE"/>
    <w:rsid w:val="004929D6"/>
    <w:rsid w:val="00493723"/>
    <w:rsid w:val="00497970"/>
    <w:rsid w:val="004A1D40"/>
    <w:rsid w:val="004A752A"/>
    <w:rsid w:val="004A7E15"/>
    <w:rsid w:val="004B0279"/>
    <w:rsid w:val="004B0D86"/>
    <w:rsid w:val="004B3CB9"/>
    <w:rsid w:val="004C0806"/>
    <w:rsid w:val="004C18B6"/>
    <w:rsid w:val="004C3D24"/>
    <w:rsid w:val="004C5A65"/>
    <w:rsid w:val="004C5FF6"/>
    <w:rsid w:val="004C7DBE"/>
    <w:rsid w:val="004C7DC1"/>
    <w:rsid w:val="004D1DAE"/>
    <w:rsid w:val="004D5A03"/>
    <w:rsid w:val="004E5BEF"/>
    <w:rsid w:val="004E695E"/>
    <w:rsid w:val="004F32E4"/>
    <w:rsid w:val="004F3810"/>
    <w:rsid w:val="004F4F70"/>
    <w:rsid w:val="004F5C48"/>
    <w:rsid w:val="005008F8"/>
    <w:rsid w:val="005115A2"/>
    <w:rsid w:val="0051274D"/>
    <w:rsid w:val="0051572E"/>
    <w:rsid w:val="005167D1"/>
    <w:rsid w:val="00520B94"/>
    <w:rsid w:val="00525A73"/>
    <w:rsid w:val="00526799"/>
    <w:rsid w:val="00526A41"/>
    <w:rsid w:val="00530761"/>
    <w:rsid w:val="0054194A"/>
    <w:rsid w:val="00543309"/>
    <w:rsid w:val="005462A6"/>
    <w:rsid w:val="00546597"/>
    <w:rsid w:val="005468DE"/>
    <w:rsid w:val="00555888"/>
    <w:rsid w:val="00555BCA"/>
    <w:rsid w:val="0055609B"/>
    <w:rsid w:val="005577F4"/>
    <w:rsid w:val="00565C3A"/>
    <w:rsid w:val="005720E8"/>
    <w:rsid w:val="00572D4D"/>
    <w:rsid w:val="005743CA"/>
    <w:rsid w:val="00575573"/>
    <w:rsid w:val="0057601D"/>
    <w:rsid w:val="00576581"/>
    <w:rsid w:val="0057726D"/>
    <w:rsid w:val="00582789"/>
    <w:rsid w:val="00585B6C"/>
    <w:rsid w:val="005865D6"/>
    <w:rsid w:val="005926FA"/>
    <w:rsid w:val="005953CB"/>
    <w:rsid w:val="00595AD9"/>
    <w:rsid w:val="005962F3"/>
    <w:rsid w:val="00597DCB"/>
    <w:rsid w:val="005A2FE9"/>
    <w:rsid w:val="005A392D"/>
    <w:rsid w:val="005A4468"/>
    <w:rsid w:val="005A5996"/>
    <w:rsid w:val="005B3850"/>
    <w:rsid w:val="005B43EA"/>
    <w:rsid w:val="005C1FC0"/>
    <w:rsid w:val="005D0F87"/>
    <w:rsid w:val="005D20F1"/>
    <w:rsid w:val="005D62EA"/>
    <w:rsid w:val="005D654B"/>
    <w:rsid w:val="005F3BDA"/>
    <w:rsid w:val="005F3EAD"/>
    <w:rsid w:val="006017DD"/>
    <w:rsid w:val="006035C5"/>
    <w:rsid w:val="00603B0E"/>
    <w:rsid w:val="006041B9"/>
    <w:rsid w:val="0061680C"/>
    <w:rsid w:val="006236E8"/>
    <w:rsid w:val="00624F55"/>
    <w:rsid w:val="006259FC"/>
    <w:rsid w:val="006369CE"/>
    <w:rsid w:val="00641264"/>
    <w:rsid w:val="0065039A"/>
    <w:rsid w:val="00650D7B"/>
    <w:rsid w:val="00651E5D"/>
    <w:rsid w:val="00652F09"/>
    <w:rsid w:val="006536AF"/>
    <w:rsid w:val="00657194"/>
    <w:rsid w:val="00661450"/>
    <w:rsid w:val="00663A3D"/>
    <w:rsid w:val="006662DC"/>
    <w:rsid w:val="00670203"/>
    <w:rsid w:val="00670B87"/>
    <w:rsid w:val="00675815"/>
    <w:rsid w:val="00675FDF"/>
    <w:rsid w:val="006807F7"/>
    <w:rsid w:val="006826FF"/>
    <w:rsid w:val="00685638"/>
    <w:rsid w:val="00687AC3"/>
    <w:rsid w:val="00690330"/>
    <w:rsid w:val="006943DD"/>
    <w:rsid w:val="00694BB8"/>
    <w:rsid w:val="00695A00"/>
    <w:rsid w:val="006A4AA5"/>
    <w:rsid w:val="006A6909"/>
    <w:rsid w:val="006C3133"/>
    <w:rsid w:val="006E1A92"/>
    <w:rsid w:val="006E629B"/>
    <w:rsid w:val="006E74B6"/>
    <w:rsid w:val="006F1CEA"/>
    <w:rsid w:val="006F3FF2"/>
    <w:rsid w:val="006F462B"/>
    <w:rsid w:val="006F5CA1"/>
    <w:rsid w:val="006F720A"/>
    <w:rsid w:val="00700457"/>
    <w:rsid w:val="00704307"/>
    <w:rsid w:val="007075E4"/>
    <w:rsid w:val="0071002E"/>
    <w:rsid w:val="00710EA5"/>
    <w:rsid w:val="00712A00"/>
    <w:rsid w:val="00712B56"/>
    <w:rsid w:val="00715A04"/>
    <w:rsid w:val="00717907"/>
    <w:rsid w:val="00722192"/>
    <w:rsid w:val="007238B3"/>
    <w:rsid w:val="00723D57"/>
    <w:rsid w:val="00727721"/>
    <w:rsid w:val="00731A78"/>
    <w:rsid w:val="0073632E"/>
    <w:rsid w:val="00737633"/>
    <w:rsid w:val="00737C3F"/>
    <w:rsid w:val="00745AB2"/>
    <w:rsid w:val="007473A5"/>
    <w:rsid w:val="0075125A"/>
    <w:rsid w:val="007515F0"/>
    <w:rsid w:val="00752BC3"/>
    <w:rsid w:val="00756A26"/>
    <w:rsid w:val="007637A1"/>
    <w:rsid w:val="007704A2"/>
    <w:rsid w:val="007844C4"/>
    <w:rsid w:val="00785D24"/>
    <w:rsid w:val="00785D79"/>
    <w:rsid w:val="00787D7D"/>
    <w:rsid w:val="007902D5"/>
    <w:rsid w:val="007904D3"/>
    <w:rsid w:val="00790E35"/>
    <w:rsid w:val="00793BDE"/>
    <w:rsid w:val="007967DD"/>
    <w:rsid w:val="007A1C90"/>
    <w:rsid w:val="007A5AA6"/>
    <w:rsid w:val="007B1D9B"/>
    <w:rsid w:val="007B227E"/>
    <w:rsid w:val="007B3B5E"/>
    <w:rsid w:val="007C5368"/>
    <w:rsid w:val="007C78AF"/>
    <w:rsid w:val="007D7AAF"/>
    <w:rsid w:val="007E1FCE"/>
    <w:rsid w:val="007E2922"/>
    <w:rsid w:val="007E706D"/>
    <w:rsid w:val="007F0227"/>
    <w:rsid w:val="007F0C23"/>
    <w:rsid w:val="007F12B8"/>
    <w:rsid w:val="007F3428"/>
    <w:rsid w:val="007F3A0B"/>
    <w:rsid w:val="0080143C"/>
    <w:rsid w:val="00801F8C"/>
    <w:rsid w:val="00803EC1"/>
    <w:rsid w:val="00806409"/>
    <w:rsid w:val="0081308C"/>
    <w:rsid w:val="008173ED"/>
    <w:rsid w:val="00820782"/>
    <w:rsid w:val="008219BB"/>
    <w:rsid w:val="00824DD6"/>
    <w:rsid w:val="0083020E"/>
    <w:rsid w:val="00830FD8"/>
    <w:rsid w:val="008366C8"/>
    <w:rsid w:val="0083671D"/>
    <w:rsid w:val="00837EFA"/>
    <w:rsid w:val="008407AC"/>
    <w:rsid w:val="008423FF"/>
    <w:rsid w:val="00842DCE"/>
    <w:rsid w:val="00843D47"/>
    <w:rsid w:val="0084718C"/>
    <w:rsid w:val="00850F7E"/>
    <w:rsid w:val="008567DE"/>
    <w:rsid w:val="00862838"/>
    <w:rsid w:val="008674FA"/>
    <w:rsid w:val="00885BF6"/>
    <w:rsid w:val="0088700D"/>
    <w:rsid w:val="00891F7B"/>
    <w:rsid w:val="00892453"/>
    <w:rsid w:val="00895FEA"/>
    <w:rsid w:val="008A01E3"/>
    <w:rsid w:val="008A14BF"/>
    <w:rsid w:val="008A185D"/>
    <w:rsid w:val="008A716E"/>
    <w:rsid w:val="008B2BD1"/>
    <w:rsid w:val="008B4069"/>
    <w:rsid w:val="008B4733"/>
    <w:rsid w:val="008B500B"/>
    <w:rsid w:val="008B6665"/>
    <w:rsid w:val="008C55F4"/>
    <w:rsid w:val="008C6082"/>
    <w:rsid w:val="008D5DE6"/>
    <w:rsid w:val="008D6F86"/>
    <w:rsid w:val="008D7957"/>
    <w:rsid w:val="008E1AED"/>
    <w:rsid w:val="008E4348"/>
    <w:rsid w:val="008E76A0"/>
    <w:rsid w:val="008F18CF"/>
    <w:rsid w:val="008F1CA2"/>
    <w:rsid w:val="008F5F0E"/>
    <w:rsid w:val="008F65DC"/>
    <w:rsid w:val="008F7EDC"/>
    <w:rsid w:val="00902C65"/>
    <w:rsid w:val="00910C20"/>
    <w:rsid w:val="00911BCA"/>
    <w:rsid w:val="00912EEC"/>
    <w:rsid w:val="0091658E"/>
    <w:rsid w:val="009207B4"/>
    <w:rsid w:val="009218E1"/>
    <w:rsid w:val="00925223"/>
    <w:rsid w:val="009270D5"/>
    <w:rsid w:val="0093336C"/>
    <w:rsid w:val="00935C28"/>
    <w:rsid w:val="00945B8E"/>
    <w:rsid w:val="009462B6"/>
    <w:rsid w:val="00946A34"/>
    <w:rsid w:val="0095214D"/>
    <w:rsid w:val="00954451"/>
    <w:rsid w:val="009548FC"/>
    <w:rsid w:val="0096519E"/>
    <w:rsid w:val="009664CA"/>
    <w:rsid w:val="00971124"/>
    <w:rsid w:val="0097491B"/>
    <w:rsid w:val="00977CA0"/>
    <w:rsid w:val="009810F3"/>
    <w:rsid w:val="0098115E"/>
    <w:rsid w:val="009818CD"/>
    <w:rsid w:val="00986BD8"/>
    <w:rsid w:val="00991C29"/>
    <w:rsid w:val="0099317D"/>
    <w:rsid w:val="00994A55"/>
    <w:rsid w:val="009951A9"/>
    <w:rsid w:val="009A07BA"/>
    <w:rsid w:val="009A4305"/>
    <w:rsid w:val="009A430E"/>
    <w:rsid w:val="009A5E63"/>
    <w:rsid w:val="009A6235"/>
    <w:rsid w:val="009B6485"/>
    <w:rsid w:val="009C32A7"/>
    <w:rsid w:val="009C7A33"/>
    <w:rsid w:val="009D062C"/>
    <w:rsid w:val="009D1B54"/>
    <w:rsid w:val="009D2686"/>
    <w:rsid w:val="009D49F7"/>
    <w:rsid w:val="009D684C"/>
    <w:rsid w:val="009E3389"/>
    <w:rsid w:val="009E7192"/>
    <w:rsid w:val="009F46C3"/>
    <w:rsid w:val="00A024B2"/>
    <w:rsid w:val="00A04732"/>
    <w:rsid w:val="00A0555A"/>
    <w:rsid w:val="00A055DF"/>
    <w:rsid w:val="00A0608C"/>
    <w:rsid w:val="00A0641C"/>
    <w:rsid w:val="00A06763"/>
    <w:rsid w:val="00A136F9"/>
    <w:rsid w:val="00A170BC"/>
    <w:rsid w:val="00A23AC4"/>
    <w:rsid w:val="00A2589D"/>
    <w:rsid w:val="00A3040C"/>
    <w:rsid w:val="00A312E9"/>
    <w:rsid w:val="00A32C68"/>
    <w:rsid w:val="00A33129"/>
    <w:rsid w:val="00A361F7"/>
    <w:rsid w:val="00A41C1B"/>
    <w:rsid w:val="00A42615"/>
    <w:rsid w:val="00A4424A"/>
    <w:rsid w:val="00A5048F"/>
    <w:rsid w:val="00A55A26"/>
    <w:rsid w:val="00A56A82"/>
    <w:rsid w:val="00A608D5"/>
    <w:rsid w:val="00A70AFE"/>
    <w:rsid w:val="00A72743"/>
    <w:rsid w:val="00A72ADF"/>
    <w:rsid w:val="00A737C8"/>
    <w:rsid w:val="00A740CE"/>
    <w:rsid w:val="00A7446C"/>
    <w:rsid w:val="00A7475D"/>
    <w:rsid w:val="00A74EC6"/>
    <w:rsid w:val="00A81576"/>
    <w:rsid w:val="00A8209E"/>
    <w:rsid w:val="00A8475A"/>
    <w:rsid w:val="00A90F39"/>
    <w:rsid w:val="00A91C77"/>
    <w:rsid w:val="00A9321D"/>
    <w:rsid w:val="00AA314B"/>
    <w:rsid w:val="00AA3311"/>
    <w:rsid w:val="00AB1DC3"/>
    <w:rsid w:val="00AB5CC9"/>
    <w:rsid w:val="00AC0117"/>
    <w:rsid w:val="00AC01B0"/>
    <w:rsid w:val="00AC1A06"/>
    <w:rsid w:val="00AC2F7B"/>
    <w:rsid w:val="00AC3166"/>
    <w:rsid w:val="00AC3A58"/>
    <w:rsid w:val="00AC4277"/>
    <w:rsid w:val="00AC507E"/>
    <w:rsid w:val="00AC5B49"/>
    <w:rsid w:val="00AD66CD"/>
    <w:rsid w:val="00AE7A68"/>
    <w:rsid w:val="00AF0983"/>
    <w:rsid w:val="00AF1023"/>
    <w:rsid w:val="00AF3889"/>
    <w:rsid w:val="00AF6ED7"/>
    <w:rsid w:val="00B00B50"/>
    <w:rsid w:val="00B00D85"/>
    <w:rsid w:val="00B05C5A"/>
    <w:rsid w:val="00B063F2"/>
    <w:rsid w:val="00B06813"/>
    <w:rsid w:val="00B143D8"/>
    <w:rsid w:val="00B15576"/>
    <w:rsid w:val="00B20C52"/>
    <w:rsid w:val="00B21DCA"/>
    <w:rsid w:val="00B23439"/>
    <w:rsid w:val="00B23A1B"/>
    <w:rsid w:val="00B34AE2"/>
    <w:rsid w:val="00B4065A"/>
    <w:rsid w:val="00B43759"/>
    <w:rsid w:val="00B47517"/>
    <w:rsid w:val="00B51159"/>
    <w:rsid w:val="00B524C4"/>
    <w:rsid w:val="00B533A7"/>
    <w:rsid w:val="00B64502"/>
    <w:rsid w:val="00B670A0"/>
    <w:rsid w:val="00B70246"/>
    <w:rsid w:val="00B742BA"/>
    <w:rsid w:val="00B8039C"/>
    <w:rsid w:val="00B8056D"/>
    <w:rsid w:val="00B86968"/>
    <w:rsid w:val="00B90E0A"/>
    <w:rsid w:val="00B9520A"/>
    <w:rsid w:val="00B9610B"/>
    <w:rsid w:val="00B966D7"/>
    <w:rsid w:val="00B97066"/>
    <w:rsid w:val="00B9762E"/>
    <w:rsid w:val="00BA2AB6"/>
    <w:rsid w:val="00BA32DE"/>
    <w:rsid w:val="00BB2136"/>
    <w:rsid w:val="00BB5603"/>
    <w:rsid w:val="00BB6C17"/>
    <w:rsid w:val="00BC2254"/>
    <w:rsid w:val="00BC2E98"/>
    <w:rsid w:val="00BC4687"/>
    <w:rsid w:val="00BC5E7E"/>
    <w:rsid w:val="00BD11D2"/>
    <w:rsid w:val="00BD2263"/>
    <w:rsid w:val="00BD7072"/>
    <w:rsid w:val="00BE1033"/>
    <w:rsid w:val="00BF34A1"/>
    <w:rsid w:val="00BF387F"/>
    <w:rsid w:val="00BF516B"/>
    <w:rsid w:val="00C0276E"/>
    <w:rsid w:val="00C11EBD"/>
    <w:rsid w:val="00C12B83"/>
    <w:rsid w:val="00C14376"/>
    <w:rsid w:val="00C14B34"/>
    <w:rsid w:val="00C15754"/>
    <w:rsid w:val="00C159FD"/>
    <w:rsid w:val="00C205D9"/>
    <w:rsid w:val="00C2123F"/>
    <w:rsid w:val="00C22446"/>
    <w:rsid w:val="00C27C7B"/>
    <w:rsid w:val="00C3058F"/>
    <w:rsid w:val="00C32781"/>
    <w:rsid w:val="00C36585"/>
    <w:rsid w:val="00C36BEC"/>
    <w:rsid w:val="00C36F8E"/>
    <w:rsid w:val="00C41189"/>
    <w:rsid w:val="00C428A0"/>
    <w:rsid w:val="00C43C0E"/>
    <w:rsid w:val="00C45335"/>
    <w:rsid w:val="00C45491"/>
    <w:rsid w:val="00C4644D"/>
    <w:rsid w:val="00C53C41"/>
    <w:rsid w:val="00C63B44"/>
    <w:rsid w:val="00C70A76"/>
    <w:rsid w:val="00C70F99"/>
    <w:rsid w:val="00C75D4F"/>
    <w:rsid w:val="00C815CC"/>
    <w:rsid w:val="00C81976"/>
    <w:rsid w:val="00C821D1"/>
    <w:rsid w:val="00C86B8E"/>
    <w:rsid w:val="00C91654"/>
    <w:rsid w:val="00C91E19"/>
    <w:rsid w:val="00CA2F18"/>
    <w:rsid w:val="00CB68D6"/>
    <w:rsid w:val="00CC2DA6"/>
    <w:rsid w:val="00CC5A7A"/>
    <w:rsid w:val="00CC6494"/>
    <w:rsid w:val="00CC73F7"/>
    <w:rsid w:val="00CC7D44"/>
    <w:rsid w:val="00CD55F2"/>
    <w:rsid w:val="00CE1DEA"/>
    <w:rsid w:val="00CF03B6"/>
    <w:rsid w:val="00CF74B3"/>
    <w:rsid w:val="00D01F1C"/>
    <w:rsid w:val="00D04357"/>
    <w:rsid w:val="00D0753E"/>
    <w:rsid w:val="00D11338"/>
    <w:rsid w:val="00D11B02"/>
    <w:rsid w:val="00D21DD1"/>
    <w:rsid w:val="00D4074A"/>
    <w:rsid w:val="00D407BA"/>
    <w:rsid w:val="00D426C1"/>
    <w:rsid w:val="00D42853"/>
    <w:rsid w:val="00D47066"/>
    <w:rsid w:val="00D50080"/>
    <w:rsid w:val="00D52C63"/>
    <w:rsid w:val="00D5513D"/>
    <w:rsid w:val="00D61116"/>
    <w:rsid w:val="00D648BB"/>
    <w:rsid w:val="00D65BBE"/>
    <w:rsid w:val="00D72C3B"/>
    <w:rsid w:val="00D807C8"/>
    <w:rsid w:val="00D82828"/>
    <w:rsid w:val="00D831B2"/>
    <w:rsid w:val="00D83232"/>
    <w:rsid w:val="00DA1313"/>
    <w:rsid w:val="00DA5775"/>
    <w:rsid w:val="00DC145B"/>
    <w:rsid w:val="00DC2B46"/>
    <w:rsid w:val="00DC3450"/>
    <w:rsid w:val="00DC5AF5"/>
    <w:rsid w:val="00DC6BBD"/>
    <w:rsid w:val="00DD755C"/>
    <w:rsid w:val="00DE0D4E"/>
    <w:rsid w:val="00DF4F2C"/>
    <w:rsid w:val="00DF5800"/>
    <w:rsid w:val="00DF60BD"/>
    <w:rsid w:val="00E016A0"/>
    <w:rsid w:val="00E01797"/>
    <w:rsid w:val="00E053E3"/>
    <w:rsid w:val="00E07EA5"/>
    <w:rsid w:val="00E133C3"/>
    <w:rsid w:val="00E144E8"/>
    <w:rsid w:val="00E17060"/>
    <w:rsid w:val="00E20299"/>
    <w:rsid w:val="00E227B5"/>
    <w:rsid w:val="00E251CC"/>
    <w:rsid w:val="00E26DA3"/>
    <w:rsid w:val="00E34558"/>
    <w:rsid w:val="00E358DE"/>
    <w:rsid w:val="00E401E3"/>
    <w:rsid w:val="00E403A1"/>
    <w:rsid w:val="00E41BA6"/>
    <w:rsid w:val="00E420D6"/>
    <w:rsid w:val="00E42731"/>
    <w:rsid w:val="00E42FE4"/>
    <w:rsid w:val="00E44A17"/>
    <w:rsid w:val="00E50AB2"/>
    <w:rsid w:val="00E62A91"/>
    <w:rsid w:val="00E71087"/>
    <w:rsid w:val="00E72169"/>
    <w:rsid w:val="00E74696"/>
    <w:rsid w:val="00E80B0A"/>
    <w:rsid w:val="00E80D9F"/>
    <w:rsid w:val="00E823D6"/>
    <w:rsid w:val="00E8673B"/>
    <w:rsid w:val="00E86EE9"/>
    <w:rsid w:val="00E87055"/>
    <w:rsid w:val="00E8744C"/>
    <w:rsid w:val="00E919D9"/>
    <w:rsid w:val="00E927CC"/>
    <w:rsid w:val="00E95270"/>
    <w:rsid w:val="00E95E90"/>
    <w:rsid w:val="00EA0C90"/>
    <w:rsid w:val="00EA0F6D"/>
    <w:rsid w:val="00EB1D63"/>
    <w:rsid w:val="00EB7A5C"/>
    <w:rsid w:val="00EC216D"/>
    <w:rsid w:val="00ED54A1"/>
    <w:rsid w:val="00ED5664"/>
    <w:rsid w:val="00ED61F5"/>
    <w:rsid w:val="00EE1A51"/>
    <w:rsid w:val="00EE4ACF"/>
    <w:rsid w:val="00EE5489"/>
    <w:rsid w:val="00EE58E8"/>
    <w:rsid w:val="00EF06F8"/>
    <w:rsid w:val="00F02E2B"/>
    <w:rsid w:val="00F05DA7"/>
    <w:rsid w:val="00F136EB"/>
    <w:rsid w:val="00F141AF"/>
    <w:rsid w:val="00F143FF"/>
    <w:rsid w:val="00F16496"/>
    <w:rsid w:val="00F17F2A"/>
    <w:rsid w:val="00F20615"/>
    <w:rsid w:val="00F2238C"/>
    <w:rsid w:val="00F25B38"/>
    <w:rsid w:val="00F30D33"/>
    <w:rsid w:val="00F3139D"/>
    <w:rsid w:val="00F33265"/>
    <w:rsid w:val="00F33E9F"/>
    <w:rsid w:val="00F3488A"/>
    <w:rsid w:val="00F35388"/>
    <w:rsid w:val="00F374E3"/>
    <w:rsid w:val="00F40E72"/>
    <w:rsid w:val="00F42C0C"/>
    <w:rsid w:val="00F44D2C"/>
    <w:rsid w:val="00F45EED"/>
    <w:rsid w:val="00F55730"/>
    <w:rsid w:val="00F56022"/>
    <w:rsid w:val="00F563F7"/>
    <w:rsid w:val="00F57FD4"/>
    <w:rsid w:val="00F6288A"/>
    <w:rsid w:val="00F62AF3"/>
    <w:rsid w:val="00F64518"/>
    <w:rsid w:val="00F64955"/>
    <w:rsid w:val="00F64EBA"/>
    <w:rsid w:val="00F83119"/>
    <w:rsid w:val="00F84013"/>
    <w:rsid w:val="00F92D38"/>
    <w:rsid w:val="00F94949"/>
    <w:rsid w:val="00F974EE"/>
    <w:rsid w:val="00FA3FA8"/>
    <w:rsid w:val="00FA5FC0"/>
    <w:rsid w:val="00FA7336"/>
    <w:rsid w:val="00FB1810"/>
    <w:rsid w:val="00FB1FF5"/>
    <w:rsid w:val="00FB233E"/>
    <w:rsid w:val="00FB3428"/>
    <w:rsid w:val="00FC2E48"/>
    <w:rsid w:val="00FC4AE4"/>
    <w:rsid w:val="00FC7C3F"/>
    <w:rsid w:val="00FD40CB"/>
    <w:rsid w:val="00FD5D07"/>
    <w:rsid w:val="00FD6B32"/>
    <w:rsid w:val="00FD6E85"/>
    <w:rsid w:val="00FF180D"/>
    <w:rsid w:val="00FF44F1"/>
    <w:rsid w:val="00FF5624"/>
    <w:rsid w:val="00FF6DE6"/>
    <w:rsid w:val="00FF79CF"/>
    <w:rsid w:val="02541899"/>
    <w:rsid w:val="032D7AD4"/>
    <w:rsid w:val="035A7126"/>
    <w:rsid w:val="04972DF6"/>
    <w:rsid w:val="05B60C2E"/>
    <w:rsid w:val="063B202C"/>
    <w:rsid w:val="081C366B"/>
    <w:rsid w:val="094A4221"/>
    <w:rsid w:val="0A112B79"/>
    <w:rsid w:val="0B4026AB"/>
    <w:rsid w:val="0C84335D"/>
    <w:rsid w:val="0CF92D38"/>
    <w:rsid w:val="0D186A25"/>
    <w:rsid w:val="0E5162F6"/>
    <w:rsid w:val="0F0524DB"/>
    <w:rsid w:val="0FB575B4"/>
    <w:rsid w:val="102E7066"/>
    <w:rsid w:val="10E16C08"/>
    <w:rsid w:val="13862F19"/>
    <w:rsid w:val="16A15B8A"/>
    <w:rsid w:val="16E00B16"/>
    <w:rsid w:val="171329D9"/>
    <w:rsid w:val="19044F98"/>
    <w:rsid w:val="194951AE"/>
    <w:rsid w:val="1A75130A"/>
    <w:rsid w:val="1D0A47EF"/>
    <w:rsid w:val="1EF81A3A"/>
    <w:rsid w:val="1F4324E5"/>
    <w:rsid w:val="20271E3F"/>
    <w:rsid w:val="231B5FFB"/>
    <w:rsid w:val="243E3438"/>
    <w:rsid w:val="24821172"/>
    <w:rsid w:val="24B473C2"/>
    <w:rsid w:val="26BE3C38"/>
    <w:rsid w:val="27E209EB"/>
    <w:rsid w:val="280272AE"/>
    <w:rsid w:val="281E009E"/>
    <w:rsid w:val="289339E8"/>
    <w:rsid w:val="28C13F66"/>
    <w:rsid w:val="29DB2BB8"/>
    <w:rsid w:val="2B570BC1"/>
    <w:rsid w:val="2BEF63BF"/>
    <w:rsid w:val="2C5348C6"/>
    <w:rsid w:val="2DB23588"/>
    <w:rsid w:val="2E410A8B"/>
    <w:rsid w:val="2ECB2B1C"/>
    <w:rsid w:val="31184CE2"/>
    <w:rsid w:val="31CB0024"/>
    <w:rsid w:val="336A7DE4"/>
    <w:rsid w:val="348F3017"/>
    <w:rsid w:val="36501A5C"/>
    <w:rsid w:val="36F053D1"/>
    <w:rsid w:val="397E2A3C"/>
    <w:rsid w:val="39A95EA5"/>
    <w:rsid w:val="3BC65B04"/>
    <w:rsid w:val="3E3F7600"/>
    <w:rsid w:val="3EFA4EDE"/>
    <w:rsid w:val="3FC8147E"/>
    <w:rsid w:val="403605CA"/>
    <w:rsid w:val="40667BAC"/>
    <w:rsid w:val="416318D6"/>
    <w:rsid w:val="41FB70B6"/>
    <w:rsid w:val="42223B62"/>
    <w:rsid w:val="42521FE7"/>
    <w:rsid w:val="42D439EB"/>
    <w:rsid w:val="43AD40A1"/>
    <w:rsid w:val="43C46303"/>
    <w:rsid w:val="440F1FCF"/>
    <w:rsid w:val="459A7D41"/>
    <w:rsid w:val="459D5461"/>
    <w:rsid w:val="466B4CCB"/>
    <w:rsid w:val="47A0472C"/>
    <w:rsid w:val="48650858"/>
    <w:rsid w:val="490676CC"/>
    <w:rsid w:val="4AC20DEF"/>
    <w:rsid w:val="4AF3760A"/>
    <w:rsid w:val="4D421633"/>
    <w:rsid w:val="4D9B096D"/>
    <w:rsid w:val="4E6E12D1"/>
    <w:rsid w:val="4ECB6CE7"/>
    <w:rsid w:val="4FB77C57"/>
    <w:rsid w:val="4FC61341"/>
    <w:rsid w:val="50191010"/>
    <w:rsid w:val="50E33265"/>
    <w:rsid w:val="518741CF"/>
    <w:rsid w:val="53581ECC"/>
    <w:rsid w:val="550D0EFA"/>
    <w:rsid w:val="55DC7060"/>
    <w:rsid w:val="568A33D2"/>
    <w:rsid w:val="57496A43"/>
    <w:rsid w:val="58915279"/>
    <w:rsid w:val="5D764BF5"/>
    <w:rsid w:val="5E4644A3"/>
    <w:rsid w:val="5E921EF7"/>
    <w:rsid w:val="5EF046D1"/>
    <w:rsid w:val="6358600B"/>
    <w:rsid w:val="645979BA"/>
    <w:rsid w:val="653E71C1"/>
    <w:rsid w:val="6664416E"/>
    <w:rsid w:val="66FD14BE"/>
    <w:rsid w:val="68CC3DE5"/>
    <w:rsid w:val="69FD1958"/>
    <w:rsid w:val="6C286E5A"/>
    <w:rsid w:val="6CC94E87"/>
    <w:rsid w:val="6D74400F"/>
    <w:rsid w:val="6E4A2494"/>
    <w:rsid w:val="6EDA00EA"/>
    <w:rsid w:val="6EF122F8"/>
    <w:rsid w:val="6FBF12B5"/>
    <w:rsid w:val="712426B0"/>
    <w:rsid w:val="712A0DDD"/>
    <w:rsid w:val="722D4412"/>
    <w:rsid w:val="72FA02A7"/>
    <w:rsid w:val="73EE020B"/>
    <w:rsid w:val="747F0780"/>
    <w:rsid w:val="75213AA4"/>
    <w:rsid w:val="76CC1F0A"/>
    <w:rsid w:val="779C50F7"/>
    <w:rsid w:val="7A5255C5"/>
    <w:rsid w:val="7B220774"/>
    <w:rsid w:val="7B2C1AEF"/>
    <w:rsid w:val="7D170552"/>
    <w:rsid w:val="7EFE7CAE"/>
    <w:rsid w:val="7F5F086D"/>
    <w:rsid w:val="7F8C0C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189E9D"/>
  <w15:docId w15:val="{F252A2E7-19B3-4DFF-BC05-FD6FE7810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qFormat/>
    <w:pPr>
      <w:numPr>
        <w:ilvl w:val="1"/>
      </w:numPr>
      <w:outlineLvl w:val="1"/>
    </w:pPr>
    <w:rPr>
      <w:sz w:val="24"/>
    </w:rPr>
  </w:style>
  <w:style w:type="paragraph" w:styleId="3">
    <w:name w:val="heading 3"/>
    <w:basedOn w:val="a"/>
    <w:next w:val="a"/>
    <w:qFormat/>
    <w:pPr>
      <w:outlineLvl w:val="2"/>
    </w:p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uiPriority w:val="99"/>
    <w:semiHidden/>
    <w:unhideWhenUsed/>
    <w:qFormat/>
    <w:pPr>
      <w:ind w:leftChars="200" w:left="100"/>
    </w:pPr>
  </w:style>
  <w:style w:type="paragraph" w:styleId="a3">
    <w:name w:val="List"/>
    <w:basedOn w:val="a"/>
    <w:uiPriority w:val="99"/>
    <w:semiHidden/>
    <w:unhideWhenUsed/>
    <w:qFormat/>
    <w:pPr>
      <w:ind w:left="200" w:hangingChars="200" w:hanging="200"/>
      <w:contextualSpacing/>
    </w:pPr>
  </w:style>
  <w:style w:type="paragraph" w:styleId="a4">
    <w:name w:val="annotation text"/>
    <w:basedOn w:val="a"/>
    <w:link w:val="a5"/>
    <w:qFormat/>
    <w:pPr>
      <w:tabs>
        <w:tab w:val="left" w:pos="1418"/>
        <w:tab w:val="left" w:pos="4678"/>
        <w:tab w:val="left" w:pos="5954"/>
        <w:tab w:val="left" w:pos="7088"/>
      </w:tabs>
      <w:spacing w:after="240"/>
    </w:pPr>
    <w:rPr>
      <w:rFonts w:ascii="Arial" w:hAnsi="Arial"/>
    </w:rPr>
  </w:style>
  <w:style w:type="paragraph" w:styleId="a6">
    <w:name w:val="Body Text"/>
    <w:basedOn w:val="a"/>
    <w:semiHidden/>
    <w:qFormat/>
    <w:rPr>
      <w:rFonts w:ascii="Arial" w:hAnsi="Arial" w:cs="Arial"/>
      <w:color w:val="FF0000"/>
    </w:rPr>
  </w:style>
  <w:style w:type="paragraph" w:styleId="a7">
    <w:name w:val="Balloon Text"/>
    <w:basedOn w:val="a"/>
    <w:link w:val="a8"/>
    <w:uiPriority w:val="99"/>
    <w:semiHidden/>
    <w:unhideWhenUsed/>
    <w:qFormat/>
    <w:rPr>
      <w:rFonts w:ascii="Segoe UI" w:hAnsi="Segoe UI" w:cs="Segoe UI"/>
      <w:sz w:val="18"/>
      <w:szCs w:val="18"/>
    </w:rPr>
  </w:style>
  <w:style w:type="paragraph" w:styleId="a9">
    <w:name w:val="footer"/>
    <w:basedOn w:val="a"/>
    <w:semiHidden/>
    <w:qFormat/>
    <w:pPr>
      <w:tabs>
        <w:tab w:val="center" w:pos="4153"/>
        <w:tab w:val="right" w:pos="8306"/>
      </w:tabs>
    </w:pPr>
  </w:style>
  <w:style w:type="paragraph" w:styleId="aa">
    <w:name w:val="header"/>
    <w:basedOn w:val="a"/>
    <w:semiHidden/>
    <w:qFormat/>
    <w:pPr>
      <w:tabs>
        <w:tab w:val="center" w:pos="4153"/>
        <w:tab w:val="right" w:pos="8306"/>
      </w:tabs>
    </w:pPr>
  </w:style>
  <w:style w:type="paragraph" w:styleId="ab">
    <w:name w:val="Normal (Web)"/>
    <w:basedOn w:val="a"/>
    <w:uiPriority w:val="99"/>
    <w:unhideWhenUsed/>
    <w:qFormat/>
    <w:pPr>
      <w:spacing w:before="100" w:beforeAutospacing="1" w:after="100" w:afterAutospacing="1"/>
    </w:pPr>
    <w:rPr>
      <w:sz w:val="24"/>
      <w:szCs w:val="24"/>
    </w:rPr>
  </w:style>
  <w:style w:type="paragraph" w:styleId="ac">
    <w:name w:val="annotation subject"/>
    <w:basedOn w:val="a4"/>
    <w:next w:val="a4"/>
    <w:link w:val="ad"/>
    <w:uiPriority w:val="99"/>
    <w:semiHidden/>
    <w:unhideWhenUsed/>
    <w:qFormat/>
    <w:pPr>
      <w:tabs>
        <w:tab w:val="clear" w:pos="1418"/>
        <w:tab w:val="clear" w:pos="4678"/>
        <w:tab w:val="clear" w:pos="5954"/>
        <w:tab w:val="clear" w:pos="7088"/>
      </w:tabs>
      <w:spacing w:after="120"/>
      <w:jc w:val="left"/>
    </w:pPr>
    <w:rPr>
      <w:rFonts w:ascii="Times New Roman" w:hAnsi="Times New Roman"/>
      <w:b/>
      <w:bCs/>
    </w:rPr>
  </w:style>
  <w:style w:type="table" w:styleId="ae">
    <w:name w:val="Table Grid"/>
    <w:basedOn w:val="a1"/>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page number"/>
    <w:basedOn w:val="a0"/>
    <w:semiHidden/>
    <w:qFormat/>
  </w:style>
  <w:style w:type="character" w:styleId="af1">
    <w:name w:val="Emphasis"/>
    <w:basedOn w:val="a0"/>
    <w:uiPriority w:val="20"/>
    <w:qFormat/>
    <w:rPr>
      <w:i/>
      <w:iCs/>
    </w:rPr>
  </w:style>
  <w:style w:type="character" w:styleId="af2">
    <w:name w:val="annotation reference"/>
    <w:qFormat/>
    <w:rPr>
      <w:sz w:val="16"/>
    </w:rPr>
  </w:style>
  <w:style w:type="character" w:customStyle="1" w:styleId="a8">
    <w:name w:val="批注框文本 字符"/>
    <w:link w:val="a7"/>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3">
    <w:name w:val="List Paragraph"/>
    <w:basedOn w:val="a"/>
    <w:link w:val="af4"/>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5">
    <w:name w:val="Quote"/>
    <w:basedOn w:val="a"/>
    <w:next w:val="a"/>
    <w:link w:val="af6"/>
    <w:uiPriority w:val="29"/>
    <w:qFormat/>
    <w:pPr>
      <w:spacing w:before="200" w:after="160"/>
      <w:ind w:left="864" w:right="864"/>
      <w:jc w:val="center"/>
    </w:pPr>
    <w:rPr>
      <w:i/>
      <w:iCs/>
      <w:color w:val="404040"/>
    </w:rPr>
  </w:style>
  <w:style w:type="character" w:customStyle="1" w:styleId="af6">
    <w:name w:val="引用 字符"/>
    <w:link w:val="af5"/>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7">
    <w:name w:val="No Spacing"/>
    <w:uiPriority w:val="1"/>
    <w:qFormat/>
    <w:rPr>
      <w:rFonts w:eastAsia="Times New Roman"/>
      <w:lang w:val="en-GB" w:eastAsia="en-US"/>
    </w:rPr>
  </w:style>
  <w:style w:type="character" w:customStyle="1" w:styleId="af4">
    <w:name w:val="列表段落 字符"/>
    <w:link w:val="af3"/>
    <w:uiPriority w:val="34"/>
    <w:qFormat/>
    <w:locked/>
    <w:rPr>
      <w:rFonts w:eastAsia="宋体"/>
      <w:lang w:val="en-GB" w:eastAsia="en-US"/>
    </w:rPr>
  </w:style>
  <w:style w:type="paragraph" w:customStyle="1" w:styleId="Observation">
    <w:name w:val="Observation"/>
    <w:basedOn w:val="a"/>
    <w:link w:val="ObservationChar"/>
    <w:qFormat/>
    <w:pPr>
      <w:numPr>
        <w:numId w:val="7"/>
      </w:numPr>
      <w:tabs>
        <w:tab w:val="left" w:pos="1152"/>
      </w:tabs>
      <w:overflowPunct w:val="0"/>
      <w:autoSpaceDE w:val="0"/>
      <w:autoSpaceDN w:val="0"/>
      <w:adjustRightInd w:val="0"/>
      <w:snapToGrid/>
      <w:spacing w:before="240" w:after="240"/>
      <w:ind w:left="0" w:firstLine="0"/>
      <w:textAlignment w:val="baseline"/>
    </w:pPr>
    <w:rPr>
      <w:rFonts w:eastAsia="MS Mincho"/>
      <w:i/>
      <w:lang w:val="en-US" w:eastAsia="ja-JP"/>
    </w:rPr>
  </w:style>
  <w:style w:type="character" w:customStyle="1" w:styleId="ObservationChar">
    <w:name w:val="Observation Char"/>
    <w:basedOn w:val="a0"/>
    <w:link w:val="Observation"/>
    <w:qFormat/>
    <w:rPr>
      <w:rFonts w:eastAsia="MS Mincho"/>
      <w:i/>
      <w:lang w:eastAsia="ja-JP"/>
    </w:rPr>
  </w:style>
  <w:style w:type="paragraph" w:customStyle="1" w:styleId="ListParagraph1">
    <w:name w:val="List Paragraph1"/>
    <w:basedOn w:val="a"/>
    <w:link w:val="ListParagraphChar"/>
    <w:uiPriority w:val="34"/>
    <w:qFormat/>
    <w:pPr>
      <w:snapToGrid/>
      <w:ind w:left="720" w:hanging="360"/>
    </w:pPr>
    <w:rPr>
      <w:rFonts w:eastAsia="Calibri"/>
      <w:szCs w:val="22"/>
    </w:rPr>
  </w:style>
  <w:style w:type="character" w:customStyle="1" w:styleId="ListParagraphChar">
    <w:name w:val="List Paragraph Char"/>
    <w:link w:val="ListParagraph1"/>
    <w:uiPriority w:val="34"/>
    <w:qFormat/>
    <w:locked/>
    <w:rPr>
      <w:rFonts w:eastAsia="Calibri"/>
      <w:szCs w:val="22"/>
      <w:lang w:val="en-GB" w:eastAsia="en-US"/>
    </w:rPr>
  </w:style>
  <w:style w:type="character" w:customStyle="1" w:styleId="a5">
    <w:name w:val="批注文字 字符"/>
    <w:link w:val="a4"/>
    <w:uiPriority w:val="99"/>
    <w:qFormat/>
    <w:rPr>
      <w:rFonts w:ascii="Arial" w:eastAsia="宋体" w:hAnsi="Arial"/>
      <w:lang w:val="en-GB" w:eastAsia="en-US"/>
    </w:rPr>
  </w:style>
  <w:style w:type="paragraph" w:customStyle="1" w:styleId="TAH">
    <w:name w:val="TAH"/>
    <w:basedOn w:val="TAC"/>
    <w:link w:val="TAHCar"/>
    <w:qFormat/>
    <w:pPr>
      <w:overflowPunct w:val="0"/>
      <w:autoSpaceDE w:val="0"/>
      <w:autoSpaceDN w:val="0"/>
      <w:adjustRightInd w:val="0"/>
      <w:snapToGrid/>
      <w:textAlignment w:val="baseline"/>
    </w:pPr>
    <w:rPr>
      <w:b/>
      <w:lang w:val="en-US"/>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B1">
    <w:name w:val="B1"/>
    <w:basedOn w:val="a3"/>
    <w:link w:val="B1Char1"/>
    <w:qFormat/>
    <w:pPr>
      <w:overflowPunct w:val="0"/>
      <w:autoSpaceDE w:val="0"/>
      <w:autoSpaceDN w:val="0"/>
      <w:adjustRightInd w:val="0"/>
      <w:snapToGrid/>
      <w:spacing w:after="180"/>
      <w:ind w:left="284" w:firstLineChars="0" w:firstLine="0"/>
      <w:contextualSpacing w:val="0"/>
      <w:textAlignment w:val="baseline"/>
    </w:pPr>
    <w:rPr>
      <w:lang w:val="en-US"/>
    </w:rPr>
  </w:style>
  <w:style w:type="paragraph" w:customStyle="1" w:styleId="B2">
    <w:name w:val="B2"/>
    <w:basedOn w:val="20"/>
    <w:link w:val="B2Char"/>
    <w:qFormat/>
    <w:pPr>
      <w:overflowPunct w:val="0"/>
      <w:autoSpaceDE w:val="0"/>
      <w:autoSpaceDN w:val="0"/>
      <w:adjustRightInd w:val="0"/>
      <w:snapToGrid/>
      <w:spacing w:after="180"/>
      <w:ind w:leftChars="0" w:left="567" w:firstLineChars="0" w:firstLine="0"/>
      <w:contextualSpacing w:val="0"/>
      <w:textAlignment w:val="baseline"/>
    </w:pPr>
    <w:rPr>
      <w:lang w:val="en-US"/>
    </w:rPr>
  </w:style>
  <w:style w:type="character" w:customStyle="1" w:styleId="THChar">
    <w:name w:val="TH Char"/>
    <w:link w:val="TH"/>
    <w:qFormat/>
    <w:rPr>
      <w:rFonts w:ascii="Arial" w:eastAsia="宋体" w:hAnsi="Arial"/>
      <w:b/>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TAHCar">
    <w:name w:val="TAH Car"/>
    <w:link w:val="TAH"/>
    <w:qFormat/>
    <w:rPr>
      <w:rFonts w:ascii="Arial" w:eastAsia="宋体" w:hAnsi="Arial"/>
      <w:b/>
      <w:sz w:val="18"/>
      <w:lang w:eastAsia="en-US"/>
    </w:rPr>
  </w:style>
  <w:style w:type="character" w:styleId="af8">
    <w:name w:val="Placeholder Text"/>
    <w:basedOn w:val="a0"/>
    <w:uiPriority w:val="99"/>
    <w:semiHidden/>
    <w:qFormat/>
    <w:rPr>
      <w:color w:val="808080"/>
    </w:rPr>
  </w:style>
  <w:style w:type="character" w:customStyle="1" w:styleId="ad">
    <w:name w:val="批注主题 字符"/>
    <w:basedOn w:val="a5"/>
    <w:link w:val="ac"/>
    <w:uiPriority w:val="99"/>
    <w:semiHidden/>
    <w:qFormat/>
    <w:rPr>
      <w:rFonts w:ascii="Arial" w:eastAsia="宋体" w:hAnsi="Arial"/>
      <w:b/>
      <w:bCs/>
      <w:lang w:val="en-GB" w:eastAsia="en-US"/>
    </w:rPr>
  </w:style>
  <w:style w:type="paragraph" w:customStyle="1" w:styleId="StyleHeading1H1h1appheading1l1MemoHeading1h11h12h13h">
    <w:name w:val="Style Heading 1H1h1app heading 1l1Memo Heading 1h11h12h13h..."/>
    <w:basedOn w:val="1"/>
    <w:qFormat/>
    <w:pPr>
      <w:keepNext w:val="0"/>
      <w:widowControl w:val="0"/>
      <w:numPr>
        <w:numId w:val="8"/>
      </w:numPr>
      <w:pBdr>
        <w:top w:val="none" w:sz="0" w:space="0" w:color="auto"/>
      </w:pBdr>
      <w:snapToGrid/>
      <w:spacing w:before="240" w:after="60"/>
      <w:jc w:val="left"/>
    </w:pPr>
    <w:rPr>
      <w:rFonts w:ascii="Helvetica" w:eastAsia="Times New Roman" w:hAnsi="Helvetica"/>
      <w:b/>
      <w:bCs/>
      <w:kern w:val="32"/>
      <w:lang w:val="en-US"/>
    </w:rPr>
  </w:style>
  <w:style w:type="paragraph" w:customStyle="1" w:styleId="af9">
    <w:name w:val="列表段"/>
    <w:basedOn w:val="a"/>
    <w:next w:val="af3"/>
    <w:uiPriority w:val="34"/>
    <w:qFormat/>
    <w:pPr>
      <w:snapToGrid/>
      <w:spacing w:after="0"/>
      <w:ind w:leftChars="400" w:left="840"/>
      <w:jc w:val="left"/>
    </w:pPr>
    <w:rPr>
      <w:rFonts w:ascii="Times" w:eastAsia="Batang" w:hAnsi="Times"/>
      <w:szCs w:val="24"/>
    </w:rPr>
  </w:style>
  <w:style w:type="character" w:customStyle="1" w:styleId="TALCar">
    <w:name w:val="TAL Car"/>
    <w:link w:val="TAL"/>
    <w:qFormat/>
    <w:rPr>
      <w:rFonts w:ascii="Arial" w:eastAsia="宋体" w:hAnsi="Arial"/>
      <w:sz w:val="18"/>
      <w:lang w:val="en-GB" w:eastAsia="en-US"/>
    </w:rPr>
  </w:style>
  <w:style w:type="character" w:customStyle="1" w:styleId="B1Char">
    <w:name w:val="B1 Char"/>
    <w:qFormat/>
    <w:rPr>
      <w:rFonts w:eastAsia="Times New Roman"/>
    </w:rPr>
  </w:style>
  <w:style w:type="character" w:customStyle="1" w:styleId="15">
    <w:name w:val="15"/>
    <w:basedOn w:val="a0"/>
    <w:qFormat/>
    <w:rPr>
      <w:rFonts w:ascii="Times New Roman" w:hAnsi="Times New Roman" w:cs="Times New Roman" w:hint="default"/>
    </w:rPr>
  </w:style>
  <w:style w:type="paragraph" w:customStyle="1" w:styleId="21">
    <w:name w:val="列出段落2"/>
    <w:basedOn w:val="a"/>
    <w:next w:val="af3"/>
    <w:uiPriority w:val="34"/>
    <w:qFormat/>
    <w:pPr>
      <w:snapToGrid/>
      <w:spacing w:after="0"/>
      <w:ind w:leftChars="400" w:left="840"/>
      <w:jc w:val="left"/>
    </w:pPr>
    <w:rPr>
      <w:rFonts w:ascii="Times" w:eastAsia="Batang" w:hAnsi="Times"/>
      <w:szCs w:val="24"/>
    </w:rPr>
  </w:style>
  <w:style w:type="paragraph" w:customStyle="1" w:styleId="Comments">
    <w:name w:val="Comments"/>
    <w:basedOn w:val="a"/>
    <w:link w:val="CommentsChar"/>
    <w:qFormat/>
    <w:pPr>
      <w:snapToGrid/>
      <w:spacing w:before="40" w:after="0"/>
      <w:jc w:val="left"/>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Figure">
    <w:name w:val="Figure"/>
    <w:basedOn w:val="a"/>
    <w:qFormat/>
    <w:pPr>
      <w:numPr>
        <w:numId w:val="9"/>
      </w:numPr>
      <w:snapToGrid/>
      <w:spacing w:after="180"/>
      <w:jc w:val="center"/>
    </w:pPr>
    <w:rPr>
      <w:rFonts w:eastAsiaTheme="minorEastAsia"/>
    </w:rPr>
  </w:style>
  <w:style w:type="character" w:customStyle="1" w:styleId="B1Zchn">
    <w:name w:val="B1 Zchn"/>
    <w:qFormat/>
    <w:rPr>
      <w:rFonts w:ascii="Times New Roman" w:hAnsi="Times New Roman"/>
      <w:lang w:val="en-GB" w:eastAsia="en-US"/>
    </w:rPr>
  </w:style>
  <w:style w:type="paragraph" w:customStyle="1" w:styleId="textintend1">
    <w:name w:val="text intend 1"/>
    <w:basedOn w:val="a"/>
    <w:qFormat/>
    <w:pPr>
      <w:numPr>
        <w:numId w:val="10"/>
      </w:numPr>
      <w:overflowPunct w:val="0"/>
      <w:autoSpaceDE w:val="0"/>
      <w:autoSpaceDN w:val="0"/>
      <w:adjustRightInd w:val="0"/>
      <w:snapToGrid/>
      <w:textAlignment w:val="baseline"/>
    </w:pPr>
    <w:rPr>
      <w:rFonts w:eastAsia="MS Mincho"/>
      <w:sz w:val="24"/>
      <w:lang w:val="en-US" w:eastAsia="en-GB"/>
    </w:rPr>
  </w:style>
  <w:style w:type="character" w:customStyle="1" w:styleId="apple-converted-space">
    <w:name w:val="apple-converted-space"/>
    <w:basedOn w:val="a0"/>
    <w:qFormat/>
  </w:style>
  <w:style w:type="paragraph" w:customStyle="1" w:styleId="EQ">
    <w:name w:val="EQ"/>
    <w:basedOn w:val="a"/>
    <w:next w:val="a"/>
    <w:qFormat/>
    <w:pPr>
      <w:keepLines/>
      <w:tabs>
        <w:tab w:val="center" w:pos="4536"/>
        <w:tab w:val="right" w:pos="9072"/>
      </w:tabs>
      <w:snapToGrid/>
      <w:spacing w:after="180"/>
      <w:jc w:val="left"/>
    </w:pPr>
    <w:rPr>
      <w:rFonts w:eastAsiaTheme="minorEastAsia"/>
    </w:rPr>
  </w:style>
  <w:style w:type="paragraph" w:customStyle="1" w:styleId="B3">
    <w:name w:val="B3"/>
    <w:basedOn w:val="30"/>
    <w:link w:val="B3Char"/>
    <w:qFormat/>
    <w:pPr>
      <w:snapToGrid/>
      <w:spacing w:after="180"/>
      <w:ind w:hanging="284"/>
      <w:jc w:val="left"/>
    </w:pPr>
  </w:style>
  <w:style w:type="paragraph" w:customStyle="1" w:styleId="B4">
    <w:name w:val="B4"/>
    <w:basedOn w:val="a"/>
    <w:link w:val="B4Char"/>
    <w:qFormat/>
    <w:pPr>
      <w:snapToGrid/>
      <w:spacing w:after="180"/>
      <w:ind w:left="1418" w:hanging="284"/>
      <w:jc w:val="left"/>
    </w:p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character" w:customStyle="1" w:styleId="TACChar">
    <w:name w:val="TAC Char"/>
    <w:link w:val="TAC"/>
    <w:qFormat/>
    <w:locked/>
    <w:rPr>
      <w:rFonts w:ascii="Arial" w:eastAsia="宋体" w:hAnsi="Arial"/>
      <w:sz w:val="18"/>
      <w:lang w:val="en-GB" w:eastAsia="en-US"/>
    </w:rPr>
  </w:style>
  <w:style w:type="paragraph" w:customStyle="1" w:styleId="afa">
    <w:name w:val="—ñ弌’"/>
    <w:basedOn w:val="a"/>
    <w:next w:val="af3"/>
    <w:uiPriority w:val="34"/>
    <w:qFormat/>
    <w:pPr>
      <w:snapToGrid/>
      <w:spacing w:after="0"/>
      <w:ind w:leftChars="400" w:left="840"/>
      <w:jc w:val="left"/>
    </w:pPr>
    <w:rPr>
      <w:rFonts w:ascii="Times" w:eastAsia="Batang" w:hAnsi="Times"/>
      <w:szCs w:val="24"/>
    </w:rPr>
  </w:style>
  <w:style w:type="paragraph" w:customStyle="1" w:styleId="bullet">
    <w:name w:val="bullet"/>
    <w:basedOn w:val="af3"/>
    <w:qFormat/>
    <w:pPr>
      <w:numPr>
        <w:numId w:val="11"/>
      </w:numPr>
      <w:snapToGrid/>
      <w:spacing w:after="0"/>
      <w:contextualSpacing/>
      <w:jc w:val="left"/>
    </w:pPr>
    <w:rPr>
      <w:rFonts w:eastAsia="Times New Roman"/>
      <w:szCs w:val="24"/>
      <w:lang w:val="zh-CN" w:eastAsia="zh-CN"/>
    </w:rPr>
  </w:style>
  <w:style w:type="character" w:customStyle="1" w:styleId="Char1">
    <w:name w:val="列出段落 Char1"/>
    <w:uiPriority w:val="34"/>
    <w:qFormat/>
    <w:locked/>
    <w:rPr>
      <w:rFonts w:ascii="Times New Roman" w:eastAsia="宋体" w:hAnsi="Times New Roman" w:cs="Times New Roman"/>
      <w:kern w:val="0"/>
      <w:sz w:val="22"/>
      <w:lang w:eastAsia="en-US"/>
    </w:rPr>
  </w:style>
  <w:style w:type="character" w:customStyle="1" w:styleId="ZGSM">
    <w:name w:val="ZGSM"/>
    <w:qFormat/>
  </w:style>
  <w:style w:type="paragraph" w:customStyle="1" w:styleId="Proposal">
    <w:name w:val="Proposal"/>
    <w:basedOn w:val="a6"/>
    <w:qFormat/>
    <w:pPr>
      <w:numPr>
        <w:numId w:val="12"/>
      </w:numPr>
      <w:tabs>
        <w:tab w:val="left" w:pos="1701"/>
      </w:tabs>
    </w:pPr>
    <w:rPr>
      <w:b/>
      <w:bCs/>
    </w:rPr>
  </w:style>
  <w:style w:type="character" w:customStyle="1" w:styleId="colour">
    <w:name w:val="colour"/>
    <w:basedOn w:val="a0"/>
    <w:qFormat/>
  </w:style>
  <w:style w:type="paragraph" w:customStyle="1" w:styleId="Default">
    <w:name w:val="Default"/>
    <w:uiPriority w:val="99"/>
    <w:unhideWhenUsed/>
    <w:qFormat/>
    <w:pPr>
      <w:widowControl w:val="0"/>
      <w:autoSpaceDE w:val="0"/>
      <w:autoSpaceDN w:val="0"/>
      <w:adjustRightInd w:val="0"/>
    </w:pPr>
    <w:rPr>
      <w:rFonts w:eastAsia="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EEBF7-D2D1-429A-836C-D062CDB2F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9</Pages>
  <Words>3764</Words>
  <Characters>21459</Characters>
  <Application>Microsoft Office Word</Application>
  <DocSecurity>0</DocSecurity>
  <Lines>178</Lines>
  <Paragraphs>50</Paragraphs>
  <ScaleCrop>false</ScaleCrop>
  <Company>ZTE Corporation</Company>
  <LinksUpToDate>false</LinksUpToDate>
  <CharactersWithSpaces>25173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27</cp:revision>
  <cp:lastPrinted>2002-04-23T01:10:00Z</cp:lastPrinted>
  <dcterms:created xsi:type="dcterms:W3CDTF">2024-02-05T01:35:00Z</dcterms:created>
  <dcterms:modified xsi:type="dcterms:W3CDTF">2024-02-19T09:07:00Z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486D514C9F5E41A79579D14BEC68EC9D</vt:lpwstr>
  </property>
</Properties>
</file>